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r>
        <w:rPr>
          <w:rFonts w:hint="eastAsia"/>
          <w:b/>
          <w:bCs/>
          <w:sz w:val="36"/>
          <w:szCs w:val="44"/>
          <w:lang w:eastAsia="zh-CN"/>
        </w:rPr>
        <w:t>南京哲脉环保科技有限公司环保设备制造及涂装线生产项目</w:t>
      </w:r>
      <w:r>
        <w:rPr>
          <w:rFonts w:hint="eastAsia"/>
          <w:b/>
          <w:bCs/>
          <w:sz w:val="36"/>
          <w:szCs w:val="44"/>
        </w:rPr>
        <w:t>竣工环境保护验收意见</w:t>
      </w:r>
    </w:p>
    <w:p>
      <w:pPr>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201</w:t>
      </w:r>
      <w:r>
        <w:rPr>
          <w:rFonts w:hint="eastAsia" w:ascii="Times New Roman" w:hAnsi="Times New Roman" w:cs="Times New Roman"/>
          <w:sz w:val="24"/>
          <w:szCs w:val="32"/>
          <w:lang w:val="en-US" w:eastAsia="zh-CN"/>
        </w:rPr>
        <w:t>9</w:t>
      </w:r>
      <w:r>
        <w:rPr>
          <w:rFonts w:ascii="Times New Roman" w:hAnsi="Times New Roman" w:cs="Times New Roman"/>
          <w:sz w:val="24"/>
          <w:szCs w:val="32"/>
        </w:rPr>
        <w:t>年</w:t>
      </w:r>
      <w:r>
        <w:rPr>
          <w:rFonts w:hint="eastAsia" w:ascii="Times New Roman" w:hAnsi="Times New Roman" w:cs="Times New Roman"/>
          <w:sz w:val="24"/>
          <w:szCs w:val="32"/>
          <w:lang w:val="en-US" w:eastAsia="zh-CN"/>
        </w:rPr>
        <w:t>12</w:t>
      </w:r>
      <w:r>
        <w:rPr>
          <w:rFonts w:ascii="Times New Roman" w:hAnsi="Times New Roman" w:cs="Times New Roman"/>
          <w:sz w:val="24"/>
          <w:szCs w:val="32"/>
        </w:rPr>
        <w:t>月</w:t>
      </w:r>
      <w:r>
        <w:rPr>
          <w:rFonts w:hint="eastAsia" w:ascii="Times New Roman" w:hAnsi="Times New Roman" w:cs="Times New Roman"/>
          <w:sz w:val="24"/>
          <w:szCs w:val="32"/>
          <w:lang w:val="en-US" w:eastAsia="zh-CN"/>
        </w:rPr>
        <w:t>6</w:t>
      </w:r>
      <w:r>
        <w:rPr>
          <w:rFonts w:ascii="Times New Roman" w:hAnsi="Times New Roman" w:cs="Times New Roman"/>
          <w:sz w:val="24"/>
          <w:szCs w:val="32"/>
        </w:rPr>
        <w:t>日，</w:t>
      </w:r>
      <w:r>
        <w:rPr>
          <w:rFonts w:hint="eastAsia" w:ascii="Times New Roman" w:hAnsi="Times New Roman" w:cs="Times New Roman"/>
          <w:sz w:val="24"/>
          <w:szCs w:val="32"/>
          <w:lang w:eastAsia="zh-CN"/>
        </w:rPr>
        <w:t>南京哲脉环保科技有限公司</w:t>
      </w:r>
      <w:r>
        <w:rPr>
          <w:rFonts w:ascii="Times New Roman" w:hAnsi="Times New Roman" w:cs="Times New Roman"/>
          <w:sz w:val="24"/>
          <w:szCs w:val="32"/>
        </w:rPr>
        <w:t>主持召开了《</w:t>
      </w:r>
      <w:r>
        <w:rPr>
          <w:rFonts w:hint="eastAsia" w:ascii="Times New Roman" w:hAnsi="Times New Roman" w:cs="Times New Roman"/>
          <w:sz w:val="24"/>
          <w:szCs w:val="32"/>
          <w:lang w:eastAsia="zh-CN"/>
        </w:rPr>
        <w:t>南京哲脉环保科技有限公司环保设备制造及涂装线生产项目</w:t>
      </w:r>
      <w:r>
        <w:rPr>
          <w:rFonts w:ascii="Times New Roman" w:hAnsi="Times New Roman" w:cs="Times New Roman"/>
          <w:sz w:val="24"/>
          <w:szCs w:val="32"/>
        </w:rPr>
        <w:t>》竣工环境保护验收会议。参加验收的有</w:t>
      </w:r>
      <w:r>
        <w:rPr>
          <w:rFonts w:hint="eastAsia" w:ascii="Times New Roman" w:hAnsi="Times New Roman" w:cs="Times New Roman"/>
          <w:sz w:val="24"/>
          <w:szCs w:val="32"/>
          <w:lang w:eastAsia="zh-CN"/>
        </w:rPr>
        <w:t>南京哲脉环保科技有限公司</w:t>
      </w:r>
      <w:r>
        <w:rPr>
          <w:rFonts w:ascii="Times New Roman" w:hAnsi="Times New Roman" w:cs="Times New Roman"/>
          <w:sz w:val="24"/>
          <w:szCs w:val="32"/>
        </w:rPr>
        <w:t>（建设单位）、</w:t>
      </w:r>
      <w:r>
        <w:rPr>
          <w:rFonts w:hint="eastAsia" w:ascii="Times New Roman" w:hAnsi="Times New Roman" w:cs="Times New Roman"/>
          <w:sz w:val="24"/>
          <w:szCs w:val="32"/>
          <w:lang w:eastAsia="zh-CN"/>
        </w:rPr>
        <w:t>江苏迈斯特环境检测有限公司</w:t>
      </w:r>
      <w:r>
        <w:rPr>
          <w:rFonts w:ascii="Times New Roman" w:hAnsi="Times New Roman" w:cs="Times New Roman"/>
          <w:sz w:val="24"/>
          <w:szCs w:val="32"/>
        </w:rPr>
        <w:t>（验收监测单位）等单位的领导和代表，会议邀请</w:t>
      </w:r>
      <w:r>
        <w:rPr>
          <w:rFonts w:hint="eastAsia" w:ascii="Times New Roman" w:hAnsi="Times New Roman" w:cs="Times New Roman"/>
          <w:sz w:val="24"/>
          <w:szCs w:val="32"/>
          <w:lang w:val="en-US" w:eastAsia="zh-CN"/>
        </w:rPr>
        <w:t>3</w:t>
      </w:r>
      <w:r>
        <w:rPr>
          <w:rFonts w:ascii="Times New Roman" w:hAnsi="Times New Roman" w:cs="Times New Roman"/>
          <w:sz w:val="24"/>
          <w:szCs w:val="32"/>
        </w:rPr>
        <w:t>位技术专家参加验收（验收组名单附后）。</w:t>
      </w:r>
    </w:p>
    <w:p>
      <w:pPr>
        <w:spacing w:line="360" w:lineRule="auto"/>
        <w:ind w:firstLine="480" w:firstLineChars="200"/>
        <w:rPr>
          <w:sz w:val="24"/>
          <w:szCs w:val="32"/>
        </w:rPr>
      </w:pPr>
      <w:r>
        <w:rPr>
          <w:rFonts w:hint="eastAsia"/>
          <w:sz w:val="24"/>
          <w:szCs w:val="32"/>
        </w:rPr>
        <w:t>项目建设单位介绍了主体工程及环保设施的建设情况，验收监测单位介绍了验收监测报告的主要内容与验收监测结论。验收工作组现场勘察了项目环保设施建设与运行情况，查阅了相关的建设与竣工环境保护验收材料。</w:t>
      </w:r>
    </w:p>
    <w:p>
      <w:pPr>
        <w:spacing w:line="360" w:lineRule="auto"/>
        <w:ind w:firstLine="480" w:firstLineChars="200"/>
        <w:rPr>
          <w:sz w:val="24"/>
          <w:szCs w:val="32"/>
        </w:rPr>
      </w:pPr>
      <w:r>
        <w:rPr>
          <w:rFonts w:hint="eastAsia"/>
          <w:sz w:val="24"/>
          <w:szCs w:val="32"/>
        </w:rPr>
        <w:t>根据《</w:t>
      </w:r>
      <w:r>
        <w:rPr>
          <w:rFonts w:hint="eastAsia"/>
          <w:sz w:val="24"/>
          <w:szCs w:val="32"/>
          <w:lang w:eastAsia="zh-CN"/>
        </w:rPr>
        <w:t>南京哲脉环保科技有限公司环保设备制造及涂装线生产项目</w:t>
      </w:r>
      <w:r>
        <w:rPr>
          <w:rFonts w:hint="eastAsia"/>
          <w:sz w:val="24"/>
          <w:szCs w:val="32"/>
        </w:rPr>
        <w:t>竣工环境保护验收监测报告表》并对照《建设项目竣工环境保护验收暂行办法》，依照国家有关法律法规、建设项目竣工环境保护验收技术规范/指南、本项目环境影响评价报告表和审批部门审批决定等要求对本项目进行验收，提出意见如下：</w:t>
      </w:r>
    </w:p>
    <w:p>
      <w:pPr>
        <w:numPr>
          <w:ilvl w:val="0"/>
          <w:numId w:val="1"/>
        </w:numPr>
        <w:spacing w:line="360" w:lineRule="auto"/>
        <w:rPr>
          <w:b/>
          <w:bCs/>
          <w:sz w:val="24"/>
          <w:szCs w:val="32"/>
        </w:rPr>
      </w:pPr>
      <w:r>
        <w:rPr>
          <w:rFonts w:hint="eastAsia"/>
          <w:b/>
          <w:bCs/>
          <w:sz w:val="24"/>
          <w:szCs w:val="32"/>
        </w:rPr>
        <w:t>工程建设基本情况</w:t>
      </w:r>
    </w:p>
    <w:p>
      <w:pPr>
        <w:numPr>
          <w:ilvl w:val="0"/>
          <w:numId w:val="2"/>
        </w:numPr>
        <w:spacing w:line="360" w:lineRule="auto"/>
        <w:ind w:firstLine="480" w:firstLineChars="200"/>
        <w:rPr>
          <w:sz w:val="24"/>
          <w:szCs w:val="32"/>
        </w:rPr>
      </w:pPr>
      <w:r>
        <w:rPr>
          <w:rFonts w:hint="eastAsia"/>
          <w:sz w:val="24"/>
          <w:szCs w:val="32"/>
        </w:rPr>
        <w:t>建设地点、规模、主要建设内容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32"/>
        </w:rPr>
      </w:pPr>
      <w:r>
        <w:rPr>
          <w:rFonts w:hint="eastAsia"/>
          <w:sz w:val="24"/>
          <w:szCs w:val="32"/>
          <w:lang w:eastAsia="zh-CN"/>
        </w:rPr>
        <w:t>南京哲脉环保科技有限公司</w:t>
      </w:r>
      <w:r>
        <w:rPr>
          <w:rFonts w:hint="eastAsia"/>
          <w:sz w:val="24"/>
          <w:szCs w:val="32"/>
          <w:lang w:val="en-US" w:eastAsia="zh-CN"/>
        </w:rPr>
        <w:t>位于</w:t>
      </w:r>
      <w:r>
        <w:rPr>
          <w:rFonts w:hint="eastAsia"/>
          <w:sz w:val="24"/>
          <w:szCs w:val="32"/>
          <w:lang w:eastAsia="zh-CN"/>
        </w:rPr>
        <w:t>南京市江宁区汤山工业集中区作厂路2号</w:t>
      </w:r>
      <w:r>
        <w:rPr>
          <w:rFonts w:hint="eastAsia"/>
          <w:sz w:val="24"/>
          <w:szCs w:val="32"/>
          <w:lang w:val="en-US" w:eastAsia="zh-CN"/>
        </w:rPr>
        <w:t>，项目总投资150万元，租用</w:t>
      </w:r>
      <w:r>
        <w:rPr>
          <w:rFonts w:hint="eastAsia"/>
          <w:sz w:val="24"/>
          <w:szCs w:val="32"/>
          <w:lang w:eastAsia="zh-CN"/>
        </w:rPr>
        <w:t>南京创通管业有限公司</w:t>
      </w:r>
      <w:r>
        <w:rPr>
          <w:rFonts w:hint="eastAsia"/>
          <w:sz w:val="24"/>
          <w:szCs w:val="32"/>
          <w:lang w:val="en-US" w:eastAsia="zh-CN"/>
        </w:rPr>
        <w:t>厂房，总占地1300平方米，总建筑面积1300平方米，包括一栋一层的厂房及配套附属设施，项目全部建成后具备年产10台固化炉，5台抛丸机，10套悬挂输送链，20台喷粉室，10台喷淋前处理设备，10台烘干炉，30套污水处理设施，50套除尘设备，20万立方米的货架，8万立方米的通信柜及10万件汽车零部件的生产能力。本项目定员16人，年工作260天，每天1班，每班8小时。</w:t>
      </w:r>
    </w:p>
    <w:p>
      <w:pPr>
        <w:numPr>
          <w:ilvl w:val="0"/>
          <w:numId w:val="3"/>
        </w:numPr>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建设过程及环保审批情况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ascii="Times New Roman" w:hAnsi="Times New Roman" w:cs="Times New Roman"/>
          <w:sz w:val="24"/>
          <w:szCs w:val="32"/>
        </w:rPr>
      </w:pPr>
      <w:r>
        <w:rPr>
          <w:rFonts w:hint="eastAsia"/>
          <w:sz w:val="24"/>
          <w:szCs w:val="32"/>
          <w:lang w:val="en-US" w:eastAsia="zh-CN"/>
        </w:rPr>
        <w:t>该项目2017年本项目获得南京市江宁区发展和改革局的立项审批。2017年6月南京哲脉环保科技有限公司委托南京国环科技股份有限公司编制《南京哲脉环保科技有限公司环保设备制造及涂装线生产项目环境影响评价报告表》，并于同年8月3日取得南京市江宁区环境保护局对该项目的环评批复。建设项目于2017年09月开工建设，租赁厂房，购置设备，因产能问题未能投产，于2019年9月试生产。</w:t>
      </w:r>
    </w:p>
    <w:p>
      <w:pPr>
        <w:numPr>
          <w:ilvl w:val="0"/>
          <w:numId w:val="3"/>
        </w:numPr>
        <w:tabs>
          <w:tab w:val="clear" w:pos="312"/>
        </w:tabs>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投资情况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ascii="Times New Roman" w:hAnsi="Times New Roman" w:cs="Times New Roman"/>
          <w:sz w:val="24"/>
          <w:szCs w:val="32"/>
        </w:rPr>
      </w:pPr>
      <w:r>
        <w:rPr>
          <w:rFonts w:hint="eastAsia"/>
          <w:sz w:val="24"/>
          <w:szCs w:val="32"/>
        </w:rPr>
        <w:t>项目</w:t>
      </w:r>
      <w:r>
        <w:rPr>
          <w:rFonts w:ascii="Times New Roman" w:hAnsi="Times New Roman" w:cs="Times New Roman"/>
          <w:sz w:val="24"/>
          <w:szCs w:val="32"/>
        </w:rPr>
        <w:t>实际总</w:t>
      </w:r>
      <w:r>
        <w:rPr>
          <w:rFonts w:hint="eastAsia" w:ascii="Times New Roman" w:hAnsi="Times New Roman" w:cs="Times New Roman"/>
          <w:sz w:val="24"/>
          <w:szCs w:val="32"/>
        </w:rPr>
        <w:t>投资</w:t>
      </w:r>
      <w:r>
        <w:rPr>
          <w:rFonts w:hint="eastAsia" w:ascii="Times New Roman" w:hAnsi="Times New Roman" w:cs="Times New Roman"/>
          <w:sz w:val="24"/>
          <w:szCs w:val="32"/>
          <w:lang w:val="en-US" w:eastAsia="zh-CN"/>
        </w:rPr>
        <w:t>150</w:t>
      </w:r>
      <w:r>
        <w:rPr>
          <w:rFonts w:hint="eastAsia" w:ascii="Times New Roman" w:hAnsi="Times New Roman" w:cs="Times New Roman"/>
          <w:sz w:val="24"/>
          <w:szCs w:val="32"/>
        </w:rPr>
        <w:t>万元，其中环保投资</w:t>
      </w:r>
      <w:r>
        <w:rPr>
          <w:rFonts w:hint="eastAsia" w:ascii="Times New Roman" w:hAnsi="Times New Roman" w:cs="Times New Roman"/>
          <w:sz w:val="24"/>
          <w:szCs w:val="32"/>
          <w:lang w:val="en-US" w:eastAsia="zh-CN"/>
        </w:rPr>
        <w:t>55</w:t>
      </w:r>
      <w:r>
        <w:rPr>
          <w:rFonts w:hint="eastAsia" w:ascii="Times New Roman" w:hAnsi="Times New Roman" w:cs="Times New Roman"/>
          <w:sz w:val="24"/>
          <w:szCs w:val="32"/>
        </w:rPr>
        <w:t>万元，占总投资额的</w:t>
      </w:r>
      <w:r>
        <w:rPr>
          <w:rFonts w:hint="eastAsia" w:ascii="Times New Roman" w:hAnsi="Times New Roman" w:cs="Times New Roman"/>
          <w:sz w:val="24"/>
          <w:szCs w:val="32"/>
          <w:lang w:val="en-US" w:eastAsia="zh-CN"/>
        </w:rPr>
        <w:t>36.7</w:t>
      </w:r>
      <w:r>
        <w:rPr>
          <w:rFonts w:hint="eastAsia" w:ascii="Times New Roman" w:hAnsi="Times New Roman" w:cs="Times New Roman"/>
          <w:sz w:val="24"/>
          <w:szCs w:val="32"/>
        </w:rPr>
        <w:t>%。</w:t>
      </w:r>
    </w:p>
    <w:p>
      <w:pPr>
        <w:numPr>
          <w:ilvl w:val="0"/>
          <w:numId w:val="4"/>
        </w:numPr>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验收范围</w:t>
      </w:r>
    </w:p>
    <w:p>
      <w:pPr>
        <w:spacing w:line="360" w:lineRule="auto"/>
        <w:ind w:firstLine="480" w:firstLineChars="200"/>
        <w:rPr>
          <w:rFonts w:ascii="Times New Roman" w:hAnsi="Times New Roman" w:cs="Times New Roman"/>
          <w:sz w:val="24"/>
          <w:szCs w:val="32"/>
        </w:rPr>
      </w:pPr>
      <w:r>
        <w:rPr>
          <w:rFonts w:hint="eastAsia" w:ascii="Times New Roman" w:hAnsi="Times New Roman" w:cs="Times New Roman"/>
          <w:sz w:val="24"/>
          <w:szCs w:val="32"/>
          <w:lang w:eastAsia="zh-CN"/>
        </w:rPr>
        <w:t>南京哲脉环保科技有限公司环保设备制造及涂装线生产项目</w:t>
      </w:r>
      <w:r>
        <w:rPr>
          <w:rFonts w:ascii="Times New Roman" w:hAnsi="Times New Roman" w:cs="Times New Roman"/>
          <w:sz w:val="24"/>
          <w:szCs w:val="32"/>
        </w:rPr>
        <w:t>，和环评及批文一致。</w:t>
      </w:r>
    </w:p>
    <w:p>
      <w:pPr>
        <w:numPr>
          <w:ilvl w:val="0"/>
          <w:numId w:val="1"/>
        </w:numPr>
        <w:spacing w:line="360" w:lineRule="auto"/>
        <w:rPr>
          <w:rFonts w:ascii="Times New Roman" w:hAnsi="Times New Roman" w:cs="Times New Roman"/>
          <w:b/>
          <w:bCs/>
          <w:sz w:val="24"/>
          <w:szCs w:val="32"/>
        </w:rPr>
      </w:pPr>
      <w:r>
        <w:rPr>
          <w:rFonts w:ascii="Times New Roman" w:hAnsi="Times New Roman" w:cs="Times New Roman"/>
          <w:b/>
          <w:bCs/>
          <w:sz w:val="24"/>
          <w:szCs w:val="32"/>
        </w:rPr>
        <w:t>工程变动情况</w:t>
      </w:r>
    </w:p>
    <w:p>
      <w:pPr>
        <w:spacing w:line="360" w:lineRule="auto"/>
        <w:ind w:firstLine="480" w:firstLineChars="200"/>
        <w:rPr>
          <w:rFonts w:ascii="Times New Roman" w:hAnsi="Times New Roman" w:cs="Times New Roman"/>
          <w:sz w:val="24"/>
          <w:szCs w:val="32"/>
        </w:rPr>
      </w:pPr>
      <w:r>
        <w:rPr>
          <w:rFonts w:hint="eastAsia" w:ascii="Times New Roman" w:hAnsi="Times New Roman" w:cs="Times New Roman"/>
          <w:sz w:val="24"/>
          <w:szCs w:val="32"/>
          <w:lang w:val="en-US" w:eastAsia="zh-CN"/>
        </w:rPr>
        <w:t>项目不合格产品存在存在补漆工艺，但用量较少，</w:t>
      </w:r>
      <w:r>
        <w:rPr>
          <w:rFonts w:ascii="Times New Roman" w:hAnsi="Times New Roman" w:cs="Times New Roman"/>
          <w:sz w:val="24"/>
          <w:szCs w:val="32"/>
        </w:rPr>
        <w:t>项目变动后，与原环评比较，建设地点、工艺、原辅材料种类等内容未发生变化，项目变动主要为：设备、污染物排放等相关内容发生变化。</w:t>
      </w:r>
    </w:p>
    <w:p>
      <w:pPr>
        <w:spacing w:line="360" w:lineRule="auto"/>
        <w:ind w:firstLine="482" w:firstLineChars="200"/>
        <w:rPr>
          <w:rFonts w:ascii="Times New Roman" w:hAnsi="Times New Roman" w:cs="Times New Roman"/>
          <w:sz w:val="24"/>
          <w:szCs w:val="32"/>
        </w:rPr>
      </w:pPr>
      <w:r>
        <w:rPr>
          <w:rFonts w:ascii="Times New Roman" w:hAnsi="Times New Roman" w:cs="Times New Roman"/>
          <w:b/>
          <w:bCs/>
          <w:sz w:val="24"/>
          <w:szCs w:val="32"/>
        </w:rPr>
        <w:t>设备变动</w:t>
      </w:r>
      <w:r>
        <w:rPr>
          <w:rFonts w:ascii="Times New Roman" w:hAnsi="Times New Roman" w:cs="Times New Roman"/>
          <w:sz w:val="24"/>
          <w:szCs w:val="32"/>
        </w:rPr>
        <w:t>：原环评中</w:t>
      </w:r>
      <w:r>
        <w:rPr>
          <w:rFonts w:hint="eastAsia" w:ascii="Times New Roman" w:hAnsi="Times New Roman" w:cs="Times New Roman"/>
          <w:sz w:val="24"/>
          <w:szCs w:val="32"/>
          <w:lang w:val="en-US" w:eastAsia="zh-CN"/>
        </w:rPr>
        <w:t>冲床、抛丸机不在保留，均为0台</w:t>
      </w:r>
      <w:r>
        <w:rPr>
          <w:rFonts w:ascii="Times New Roman" w:hAnsi="Times New Roman" w:cs="Times New Roman"/>
          <w:sz w:val="24"/>
          <w:szCs w:val="32"/>
        </w:rPr>
        <w:t>；</w:t>
      </w:r>
      <w:r>
        <w:rPr>
          <w:rFonts w:hint="eastAsia" w:ascii="Times New Roman" w:hAnsi="Times New Roman" w:cs="Times New Roman"/>
          <w:sz w:val="24"/>
          <w:szCs w:val="32"/>
          <w:lang w:val="en-US" w:eastAsia="zh-CN"/>
        </w:rPr>
        <w:t>切割机</w:t>
      </w:r>
      <w:r>
        <w:rPr>
          <w:rFonts w:hint="eastAsia" w:ascii="Times New Roman" w:hAnsi="Times New Roman" w:cs="Times New Roman"/>
          <w:sz w:val="24"/>
          <w:szCs w:val="32"/>
        </w:rPr>
        <w:t>由</w:t>
      </w:r>
      <w:r>
        <w:rPr>
          <w:rFonts w:hint="eastAsia" w:ascii="Times New Roman" w:hAnsi="Times New Roman" w:cs="Times New Roman"/>
          <w:sz w:val="24"/>
          <w:szCs w:val="32"/>
          <w:lang w:val="en-US" w:eastAsia="zh-CN"/>
        </w:rPr>
        <w:t>1</w:t>
      </w:r>
      <w:r>
        <w:rPr>
          <w:rFonts w:ascii="Times New Roman" w:hAnsi="Times New Roman" w:cs="Times New Roman"/>
          <w:sz w:val="24"/>
          <w:szCs w:val="32"/>
        </w:rPr>
        <w:t>台变为2</w:t>
      </w:r>
      <w:r>
        <w:rPr>
          <w:rFonts w:hint="eastAsia" w:ascii="Times New Roman" w:hAnsi="Times New Roman" w:cs="Times New Roman"/>
          <w:sz w:val="24"/>
          <w:szCs w:val="32"/>
          <w:lang w:val="en-US" w:eastAsia="zh-CN"/>
        </w:rPr>
        <w:t>台</w:t>
      </w:r>
      <w:r>
        <w:rPr>
          <w:rFonts w:ascii="Times New Roman" w:hAnsi="Times New Roman" w:cs="Times New Roman"/>
          <w:sz w:val="24"/>
          <w:szCs w:val="32"/>
        </w:rPr>
        <w:t>；</w:t>
      </w:r>
      <w:r>
        <w:rPr>
          <w:rFonts w:hint="eastAsia" w:ascii="Times New Roman" w:hAnsi="Times New Roman" w:cs="Times New Roman"/>
          <w:sz w:val="24"/>
          <w:szCs w:val="32"/>
          <w:lang w:val="en-US" w:eastAsia="zh-CN"/>
        </w:rPr>
        <w:t>磨光机</w:t>
      </w:r>
      <w:r>
        <w:rPr>
          <w:rFonts w:ascii="Times New Roman" w:hAnsi="Times New Roman" w:cs="Times New Roman"/>
          <w:sz w:val="24"/>
          <w:szCs w:val="32"/>
        </w:rPr>
        <w:t>由</w:t>
      </w:r>
      <w:r>
        <w:rPr>
          <w:rFonts w:hint="eastAsia" w:ascii="Times New Roman" w:hAnsi="Times New Roman" w:cs="Times New Roman"/>
          <w:sz w:val="24"/>
          <w:szCs w:val="32"/>
          <w:lang w:val="en-US" w:eastAsia="zh-CN"/>
        </w:rPr>
        <w:t>2</w:t>
      </w:r>
      <w:r>
        <w:rPr>
          <w:rFonts w:ascii="Times New Roman" w:hAnsi="Times New Roman" w:cs="Times New Roman"/>
          <w:sz w:val="24"/>
          <w:szCs w:val="32"/>
        </w:rPr>
        <w:t>台</w:t>
      </w:r>
      <w:r>
        <w:rPr>
          <w:rFonts w:hint="eastAsia" w:ascii="Times New Roman" w:hAnsi="Times New Roman" w:cs="Times New Roman"/>
          <w:sz w:val="24"/>
          <w:szCs w:val="32"/>
          <w:lang w:val="en-US" w:eastAsia="zh-CN"/>
        </w:rPr>
        <w:t>增加</w:t>
      </w:r>
      <w:r>
        <w:rPr>
          <w:rFonts w:ascii="Times New Roman" w:hAnsi="Times New Roman" w:cs="Times New Roman"/>
          <w:sz w:val="24"/>
          <w:szCs w:val="32"/>
        </w:rPr>
        <w:t>为</w:t>
      </w:r>
      <w:r>
        <w:rPr>
          <w:rFonts w:hint="eastAsia" w:ascii="Times New Roman" w:hAnsi="Times New Roman" w:cs="Times New Roman"/>
          <w:sz w:val="24"/>
          <w:szCs w:val="32"/>
          <w:lang w:val="en-US" w:eastAsia="zh-CN"/>
        </w:rPr>
        <w:t>5</w:t>
      </w:r>
      <w:r>
        <w:rPr>
          <w:rFonts w:ascii="Times New Roman" w:hAnsi="Times New Roman" w:cs="Times New Roman"/>
          <w:sz w:val="24"/>
          <w:szCs w:val="32"/>
        </w:rPr>
        <w:t>台、</w:t>
      </w:r>
      <w:r>
        <w:rPr>
          <w:rFonts w:hint="eastAsia" w:ascii="Times New Roman" w:hAnsi="Times New Roman" w:cs="Times New Roman"/>
          <w:sz w:val="24"/>
          <w:szCs w:val="32"/>
          <w:lang w:val="en-US" w:eastAsia="zh-CN"/>
        </w:rPr>
        <w:t>焊机</w:t>
      </w:r>
      <w:r>
        <w:rPr>
          <w:rFonts w:ascii="Times New Roman" w:hAnsi="Times New Roman" w:cs="Times New Roman"/>
          <w:sz w:val="24"/>
          <w:szCs w:val="32"/>
        </w:rPr>
        <w:t>由1台增加为</w:t>
      </w:r>
      <w:r>
        <w:rPr>
          <w:rFonts w:hint="eastAsia" w:ascii="Times New Roman" w:hAnsi="Times New Roman" w:cs="Times New Roman"/>
          <w:sz w:val="24"/>
          <w:szCs w:val="32"/>
          <w:lang w:val="en-US" w:eastAsia="zh-CN"/>
        </w:rPr>
        <w:t>3</w:t>
      </w:r>
      <w:r>
        <w:rPr>
          <w:rFonts w:ascii="Times New Roman" w:hAnsi="Times New Roman" w:cs="Times New Roman"/>
          <w:sz w:val="24"/>
          <w:szCs w:val="32"/>
        </w:rPr>
        <w:t>台。</w:t>
      </w:r>
    </w:p>
    <w:p>
      <w:pPr>
        <w:spacing w:line="360" w:lineRule="auto"/>
        <w:ind w:firstLine="482" w:firstLineChars="200"/>
        <w:rPr>
          <w:rFonts w:hint="eastAsia" w:ascii="Times New Roman" w:hAnsi="Times New Roman" w:cs="Times New Roman" w:eastAsiaTheme="minorEastAsia"/>
          <w:sz w:val="24"/>
          <w:szCs w:val="32"/>
          <w:lang w:val="en-US" w:eastAsia="zh-CN"/>
        </w:rPr>
      </w:pPr>
      <w:r>
        <w:rPr>
          <w:rFonts w:ascii="Times New Roman" w:hAnsi="Times New Roman" w:cs="Times New Roman"/>
          <w:b/>
          <w:bCs/>
          <w:sz w:val="24"/>
          <w:szCs w:val="32"/>
        </w:rPr>
        <w:t>污染物排放变动</w:t>
      </w:r>
      <w:r>
        <w:rPr>
          <w:rFonts w:ascii="Times New Roman" w:hAnsi="Times New Roman" w:cs="Times New Roman"/>
          <w:sz w:val="24"/>
          <w:szCs w:val="32"/>
        </w:rPr>
        <w:t>：</w:t>
      </w:r>
      <w:r>
        <w:rPr>
          <w:rFonts w:hint="eastAsia" w:ascii="Times New Roman" w:hAnsi="Times New Roman" w:cs="Times New Roman"/>
          <w:sz w:val="24"/>
          <w:szCs w:val="32"/>
          <w:lang w:val="en-US" w:eastAsia="zh-CN"/>
        </w:rPr>
        <w:t>生活污水实际排放总量为187.2t/a，相应污染物化学需氧量、悬浮物、氨氮、总磷实际排放总量为0.013/a、0.0097t/a、0.0009t/a、0.0001t/a；清洗废水实际排放总量为328t/a，相应污染物化学需氧量、悬浮物、石油类实际排放总量为0.027/a、0.007t/a、0.0006t/a；</w:t>
      </w:r>
      <w:r>
        <w:rPr>
          <w:rFonts w:ascii="Times New Roman" w:hAnsi="Times New Roman" w:cs="Times New Roman"/>
          <w:sz w:val="24"/>
          <w:szCs w:val="32"/>
        </w:rPr>
        <w:t>项目实际排放总量</w:t>
      </w:r>
      <w:r>
        <w:rPr>
          <w:rFonts w:hint="eastAsia" w:ascii="Times New Roman" w:hAnsi="Times New Roman" w:cs="Times New Roman"/>
          <w:sz w:val="24"/>
          <w:szCs w:val="32"/>
          <w:lang w:val="en-US" w:eastAsia="zh-CN"/>
        </w:rPr>
        <w:t>颗粒物</w:t>
      </w:r>
      <w:r>
        <w:rPr>
          <w:rFonts w:ascii="Times New Roman" w:hAnsi="Times New Roman" w:cs="Times New Roman"/>
          <w:sz w:val="24"/>
          <w:szCs w:val="32"/>
        </w:rPr>
        <w:t>为</w:t>
      </w:r>
      <w:r>
        <w:rPr>
          <w:rFonts w:hint="eastAsia" w:ascii="Times New Roman" w:hAnsi="Times New Roman" w:cs="Times New Roman"/>
          <w:sz w:val="24"/>
          <w:szCs w:val="32"/>
          <w:lang w:val="en-US" w:eastAsia="zh-CN"/>
        </w:rPr>
        <w:t>0.018</w:t>
      </w:r>
      <w:r>
        <w:rPr>
          <w:rFonts w:ascii="Times New Roman" w:hAnsi="Times New Roman" w:cs="Times New Roman"/>
          <w:sz w:val="24"/>
          <w:szCs w:val="32"/>
        </w:rPr>
        <w:t>t/a，</w:t>
      </w:r>
      <w:r>
        <w:rPr>
          <w:rFonts w:hint="eastAsia" w:ascii="Times New Roman" w:hAnsi="Times New Roman" w:cs="Times New Roman"/>
          <w:sz w:val="24"/>
          <w:szCs w:val="32"/>
          <w:lang w:val="en-US" w:eastAsia="zh-CN"/>
        </w:rPr>
        <w:t>挥发性有机物</w:t>
      </w:r>
      <w:r>
        <w:rPr>
          <w:rFonts w:ascii="Times New Roman" w:hAnsi="Times New Roman" w:cs="Times New Roman"/>
          <w:sz w:val="24"/>
          <w:szCs w:val="32"/>
        </w:rPr>
        <w:t>实际排放量为0</w:t>
      </w:r>
      <w:r>
        <w:rPr>
          <w:rFonts w:hint="eastAsia" w:ascii="Times New Roman" w:hAnsi="Times New Roman" w:cs="Times New Roman"/>
          <w:sz w:val="24"/>
          <w:szCs w:val="32"/>
          <w:lang w:val="en-US" w:eastAsia="zh-CN"/>
        </w:rPr>
        <w:t>.004</w:t>
      </w:r>
      <w:r>
        <w:rPr>
          <w:rFonts w:ascii="Times New Roman" w:hAnsi="Times New Roman" w:cs="Times New Roman"/>
          <w:sz w:val="24"/>
          <w:szCs w:val="32"/>
        </w:rPr>
        <w:t xml:space="preserve"> t/a</w:t>
      </w:r>
      <w:r>
        <w:rPr>
          <w:rFonts w:hint="eastAsia" w:ascii="Times New Roman" w:hAnsi="Times New Roman" w:cs="Times New Roman"/>
          <w:sz w:val="24"/>
          <w:szCs w:val="32"/>
          <w:lang w:eastAsia="zh-CN"/>
        </w:rPr>
        <w:t>；</w:t>
      </w:r>
      <w:r>
        <w:rPr>
          <w:rFonts w:hint="eastAsia" w:ascii="Times New Roman" w:hAnsi="Times New Roman" w:cs="Times New Roman"/>
          <w:sz w:val="24"/>
          <w:szCs w:val="32"/>
          <w:lang w:val="en-US" w:eastAsia="zh-CN"/>
        </w:rPr>
        <w:t>锅炉烟尘实际排放量为0.0032t/a；二氧化硫实际排放量为0.111t/a；氮氧化物实际排放量为0.03t/a。</w:t>
      </w:r>
    </w:p>
    <w:p>
      <w:pPr>
        <w:spacing w:line="360" w:lineRule="auto"/>
        <w:ind w:firstLine="480" w:firstLineChars="200"/>
        <w:rPr>
          <w:rFonts w:ascii="Times New Roman" w:hAnsi="Times New Roman" w:cs="Times New Roman"/>
          <w:sz w:val="24"/>
          <w:szCs w:val="32"/>
        </w:rPr>
      </w:pPr>
      <w:r>
        <w:rPr>
          <w:rFonts w:hint="eastAsia" w:ascii="Times New Roman" w:hAnsi="Times New Roman" w:cs="Times New Roman"/>
          <w:sz w:val="24"/>
          <w:szCs w:val="32"/>
        </w:rPr>
        <w:t>本项目为</w:t>
      </w:r>
      <w:r>
        <w:rPr>
          <w:rFonts w:hint="eastAsia" w:ascii="Times New Roman" w:hAnsi="Times New Roman" w:cs="Times New Roman"/>
          <w:sz w:val="24"/>
          <w:szCs w:val="32"/>
          <w:lang w:eastAsia="zh-CN"/>
        </w:rPr>
        <w:t>环保设备制造及涂装线生产项目</w:t>
      </w:r>
      <w:r>
        <w:rPr>
          <w:rFonts w:hint="eastAsia" w:ascii="Times New Roman" w:hAnsi="Times New Roman" w:cs="Times New Roman"/>
          <w:sz w:val="24"/>
          <w:szCs w:val="32"/>
        </w:rPr>
        <w:t>，颗粒物产生量未增加，仅因减少</w:t>
      </w:r>
      <w:r>
        <w:rPr>
          <w:rFonts w:hint="eastAsia" w:ascii="Times New Roman" w:hAnsi="Times New Roman" w:cs="Times New Roman"/>
          <w:sz w:val="24"/>
          <w:szCs w:val="32"/>
          <w:lang w:val="en-US" w:eastAsia="zh-CN"/>
        </w:rPr>
        <w:t>抛丸</w:t>
      </w:r>
      <w:r>
        <w:rPr>
          <w:rFonts w:hint="eastAsia" w:ascii="Times New Roman" w:hAnsi="Times New Roman" w:cs="Times New Roman"/>
          <w:sz w:val="24"/>
          <w:szCs w:val="32"/>
        </w:rPr>
        <w:t>工序，将原需要</w:t>
      </w:r>
      <w:r>
        <w:rPr>
          <w:rFonts w:hint="eastAsia" w:ascii="Times New Roman" w:hAnsi="Times New Roman" w:cs="Times New Roman"/>
          <w:sz w:val="24"/>
          <w:szCs w:val="32"/>
          <w:lang w:val="en-US" w:eastAsia="zh-CN"/>
        </w:rPr>
        <w:t>抛丸</w:t>
      </w:r>
      <w:r>
        <w:rPr>
          <w:rFonts w:hint="eastAsia" w:ascii="Times New Roman" w:hAnsi="Times New Roman" w:cs="Times New Roman"/>
          <w:sz w:val="24"/>
          <w:szCs w:val="32"/>
        </w:rPr>
        <w:t>的材料进行</w:t>
      </w:r>
      <w:r>
        <w:rPr>
          <w:rFonts w:hint="eastAsia" w:ascii="Times New Roman" w:hAnsi="Times New Roman" w:cs="Times New Roman"/>
          <w:sz w:val="24"/>
          <w:szCs w:val="32"/>
          <w:lang w:val="en-US" w:eastAsia="zh-CN"/>
        </w:rPr>
        <w:t>其他</w:t>
      </w:r>
      <w:r>
        <w:rPr>
          <w:rFonts w:hint="eastAsia" w:ascii="Times New Roman" w:hAnsi="Times New Roman" w:cs="Times New Roman"/>
          <w:sz w:val="24"/>
          <w:szCs w:val="32"/>
        </w:rPr>
        <w:t>处置，项目变动不会导致环境影响显著变化。因此，本次项目变动应不属于重大变动。</w:t>
      </w:r>
    </w:p>
    <w:p>
      <w:pPr>
        <w:numPr>
          <w:ilvl w:val="0"/>
          <w:numId w:val="1"/>
        </w:numPr>
        <w:spacing w:line="360" w:lineRule="auto"/>
        <w:rPr>
          <w:b/>
          <w:bCs/>
          <w:sz w:val="24"/>
          <w:szCs w:val="32"/>
        </w:rPr>
      </w:pPr>
      <w:r>
        <w:rPr>
          <w:rFonts w:hint="eastAsia"/>
          <w:b/>
          <w:bCs/>
          <w:sz w:val="24"/>
          <w:szCs w:val="32"/>
        </w:rPr>
        <w:t>环境保护设施建设情况</w:t>
      </w:r>
    </w:p>
    <w:p>
      <w:pPr>
        <w:numPr>
          <w:ilvl w:val="0"/>
          <w:numId w:val="5"/>
        </w:numPr>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废水</w:t>
      </w:r>
    </w:p>
    <w:p>
      <w:pPr>
        <w:spacing w:line="360" w:lineRule="auto"/>
        <w:ind w:firstLine="480" w:firstLineChars="200"/>
        <w:rPr>
          <w:rFonts w:hint="eastAsia" w:ascii="Times New Roman" w:hAnsi="Times New Roman" w:cs="Times New Roman"/>
          <w:sz w:val="24"/>
          <w:szCs w:val="32"/>
        </w:rPr>
      </w:pPr>
      <w:r>
        <w:rPr>
          <w:rFonts w:hint="eastAsia" w:ascii="Times New Roman" w:hAnsi="Times New Roman" w:cs="Times New Roman"/>
          <w:sz w:val="24"/>
          <w:szCs w:val="32"/>
        </w:rPr>
        <w:t>项目废水主要为</w:t>
      </w:r>
      <w:r>
        <w:rPr>
          <w:rFonts w:hint="eastAsia" w:ascii="Times New Roman" w:hAnsi="Times New Roman" w:cs="Times New Roman"/>
          <w:sz w:val="24"/>
          <w:szCs w:val="32"/>
          <w:lang w:val="en-US" w:eastAsia="zh-CN"/>
        </w:rPr>
        <w:t>清洗废水、生活污水。</w:t>
      </w:r>
    </w:p>
    <w:p>
      <w:pPr>
        <w:spacing w:line="360" w:lineRule="auto"/>
        <w:ind w:firstLine="480" w:firstLineChars="200"/>
        <w:rPr>
          <w:rFonts w:ascii="Times New Roman" w:hAnsi="Times New Roman" w:cs="Times New Roman"/>
          <w:sz w:val="24"/>
          <w:szCs w:val="32"/>
        </w:rPr>
      </w:pPr>
      <w:r>
        <w:rPr>
          <w:rFonts w:hint="eastAsia" w:ascii="Times New Roman" w:hAnsi="Times New Roman" w:cs="Times New Roman"/>
          <w:sz w:val="24"/>
          <w:szCs w:val="32"/>
        </w:rPr>
        <w:t>本项目职工的生活污水主要有COD、SS、NH3-N、TP，</w:t>
      </w:r>
      <w:r>
        <w:rPr>
          <w:rFonts w:hint="eastAsia" w:ascii="Times New Roman" w:hAnsi="Times New Roman" w:cs="Times New Roman"/>
          <w:sz w:val="24"/>
          <w:szCs w:val="32"/>
          <w:lang w:eastAsia="zh-CN"/>
        </w:rPr>
        <w:t>清洗废水主要有</w:t>
      </w:r>
      <w:r>
        <w:rPr>
          <w:rFonts w:hint="eastAsia" w:ascii="Times New Roman" w:hAnsi="Times New Roman" w:cs="Times New Roman"/>
          <w:sz w:val="24"/>
          <w:szCs w:val="32"/>
        </w:rPr>
        <w:t>COD、SS、</w:t>
      </w:r>
      <w:r>
        <w:rPr>
          <w:rFonts w:hint="eastAsia" w:ascii="Times New Roman" w:hAnsi="Times New Roman" w:cs="Times New Roman"/>
          <w:sz w:val="24"/>
          <w:szCs w:val="32"/>
          <w:lang w:eastAsia="zh-CN"/>
        </w:rPr>
        <w:t>石油类。</w:t>
      </w:r>
      <w:r>
        <w:rPr>
          <w:rFonts w:hint="eastAsia" w:ascii="Times New Roman" w:hAnsi="Times New Roman" w:cs="Times New Roman"/>
          <w:sz w:val="24"/>
          <w:szCs w:val="32"/>
          <w:lang w:val="en-US" w:eastAsia="zh-CN"/>
        </w:rPr>
        <w:t>清洗废水经厂区自建污水处理站处理接管至汤山新城污水处理厂处理；生活污水经化粪池处理接入市政管网后入汤山作厂污水处理厂处理</w:t>
      </w:r>
      <w:r>
        <w:rPr>
          <w:rFonts w:hint="eastAsia" w:ascii="宋体" w:hAnsi="宋体" w:eastAsia="宋体"/>
          <w:color w:val="000000"/>
          <w:sz w:val="21"/>
          <w:szCs w:val="21"/>
        </w:rPr>
        <w:t>。</w:t>
      </w:r>
    </w:p>
    <w:p>
      <w:pPr>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2、废气</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本项目运营期产生的废气主要为机加工过程产生的焊接烟尘；喷粉过程中产生的喷塑粉尘；固化过程中产生的有机废气以及生物质锅炉的燃烧废气。</w:t>
      </w:r>
    </w:p>
    <w:p>
      <w:pPr>
        <w:spacing w:line="360" w:lineRule="auto"/>
        <w:ind w:firstLine="480" w:firstLineChars="200"/>
        <w:rPr>
          <w:rFonts w:hint="eastAsia" w:ascii="Times New Roman" w:hAnsi="Times New Roman" w:cs="Times New Roman"/>
          <w:sz w:val="24"/>
          <w:szCs w:val="32"/>
          <w:lang w:val="en-US"/>
        </w:rPr>
      </w:pPr>
      <w:r>
        <w:rPr>
          <w:rFonts w:hint="eastAsia" w:ascii="Times New Roman" w:hAnsi="Times New Roman" w:cs="Times New Roman"/>
          <w:sz w:val="24"/>
          <w:szCs w:val="32"/>
          <w:lang w:eastAsia="zh-CN"/>
        </w:rPr>
        <w:t>（</w:t>
      </w:r>
      <w:r>
        <w:rPr>
          <w:rFonts w:hint="eastAsia" w:ascii="Times New Roman" w:hAnsi="Times New Roman" w:cs="Times New Roman"/>
          <w:sz w:val="24"/>
          <w:szCs w:val="32"/>
        </w:rPr>
        <w:t>1）</w:t>
      </w:r>
      <w:r>
        <w:rPr>
          <w:rFonts w:hint="eastAsia" w:ascii="Times New Roman" w:hAnsi="Times New Roman" w:cs="Times New Roman"/>
          <w:sz w:val="24"/>
          <w:szCs w:val="32"/>
          <w:lang w:val="en-US" w:eastAsia="zh-CN"/>
        </w:rPr>
        <w:t>机加工程产生的焊接烟尘</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rPr>
        <w:t>项目</w:t>
      </w:r>
      <w:r>
        <w:rPr>
          <w:rFonts w:hint="eastAsia" w:ascii="Times New Roman" w:hAnsi="Times New Roman" w:cs="Times New Roman"/>
          <w:sz w:val="24"/>
          <w:szCs w:val="32"/>
          <w:lang w:val="en-US" w:eastAsia="zh-CN"/>
        </w:rPr>
        <w:t>焊接过程中产生少量焊接烟尘，产生量较少，</w:t>
      </w:r>
      <w:r>
        <w:rPr>
          <w:rFonts w:hint="eastAsia" w:ascii="Times New Roman" w:hAnsi="Times New Roman" w:cs="Times New Roman"/>
          <w:sz w:val="24"/>
          <w:szCs w:val="32"/>
          <w:lang w:eastAsia="zh-CN"/>
        </w:rPr>
        <w:t>于车间无组织排放。</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（2）喷塑粉尘</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项目喷粉过程中主要污染物为粉尘，喷塑粉尘经2套滤筒除尘装置15米排气筒高排。未收集的部分车间内无组织排放。</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固化废气</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项目固化过程中主要污染物为挥发性有机物，经密闭+活性炭和集风罩处理后15米排气筒高排放。未收集的部分车间内无组织排放。</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生物质燃烧废气</w:t>
      </w:r>
    </w:p>
    <w:p>
      <w:pPr>
        <w:spacing w:line="360" w:lineRule="auto"/>
        <w:ind w:firstLine="480" w:firstLineChars="200"/>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项目生物质燃烧过程中主要污染物为烟尘、二氧化硫和氮氧化物，经水浴处理+15米高空排放。</w:t>
      </w:r>
    </w:p>
    <w:p>
      <w:pPr>
        <w:spacing w:line="360" w:lineRule="auto"/>
        <w:ind w:firstLine="480" w:firstLineChars="200"/>
        <w:rPr>
          <w:rFonts w:ascii="Times New Roman" w:hAnsi="Times New Roman" w:cs="Times New Roman"/>
          <w:sz w:val="24"/>
          <w:szCs w:val="32"/>
        </w:rPr>
      </w:pPr>
      <w:r>
        <w:rPr>
          <w:rFonts w:ascii="Times New Roman" w:hAnsi="Times New Roman" w:cs="Times New Roman"/>
          <w:sz w:val="24"/>
          <w:szCs w:val="32"/>
        </w:rPr>
        <w:t>3、噪声</w:t>
      </w:r>
    </w:p>
    <w:p>
      <w:pPr>
        <w:spacing w:line="360" w:lineRule="auto"/>
        <w:ind w:firstLine="480" w:firstLineChars="200"/>
        <w:rPr>
          <w:rFonts w:hint="eastAsia" w:ascii="宋体" w:hAnsi="宋体" w:eastAsia="宋体"/>
          <w:b/>
          <w:color w:val="000000"/>
          <w:sz w:val="21"/>
          <w:szCs w:val="21"/>
          <w:lang w:val="en-US" w:eastAsia="zh-CN"/>
        </w:rPr>
      </w:pPr>
      <w:r>
        <w:rPr>
          <w:rFonts w:hint="eastAsia" w:ascii="Times New Roman" w:hAnsi="Times New Roman" w:cs="Times New Roman"/>
          <w:sz w:val="24"/>
          <w:szCs w:val="32"/>
        </w:rPr>
        <w:t>本项目噪声主要来自生产</w:t>
      </w:r>
      <w:r>
        <w:rPr>
          <w:rFonts w:hint="eastAsia" w:ascii="Times New Roman" w:hAnsi="Times New Roman" w:cs="Times New Roman"/>
          <w:sz w:val="24"/>
          <w:szCs w:val="32"/>
          <w:lang w:eastAsia="zh-CN"/>
        </w:rPr>
        <w:t>区的设备</w:t>
      </w:r>
      <w:r>
        <w:rPr>
          <w:rFonts w:hint="eastAsia" w:ascii="Times New Roman" w:hAnsi="Times New Roman" w:cs="Times New Roman"/>
          <w:sz w:val="24"/>
          <w:szCs w:val="32"/>
        </w:rPr>
        <w:t>噪声，</w:t>
      </w:r>
      <w:r>
        <w:rPr>
          <w:rFonts w:hint="eastAsia" w:ascii="Times New Roman" w:hAnsi="Times New Roman" w:cs="Times New Roman"/>
          <w:sz w:val="24"/>
          <w:szCs w:val="32"/>
          <w:lang w:val="en-US" w:eastAsia="zh-CN"/>
        </w:rPr>
        <w:t>本项目采取</w:t>
      </w:r>
      <w:r>
        <w:rPr>
          <w:rFonts w:hint="eastAsia" w:ascii="Times New Roman" w:hAnsi="Times New Roman" w:cs="Times New Roman"/>
          <w:sz w:val="24"/>
          <w:szCs w:val="32"/>
        </w:rPr>
        <w:t>减振</w:t>
      </w:r>
      <w:r>
        <w:rPr>
          <w:rFonts w:hint="eastAsia" w:ascii="Times New Roman" w:hAnsi="Times New Roman" w:cs="Times New Roman"/>
          <w:sz w:val="24"/>
          <w:szCs w:val="32"/>
          <w:lang w:eastAsia="zh-CN"/>
        </w:rPr>
        <w:t>、厂房</w:t>
      </w:r>
      <w:r>
        <w:rPr>
          <w:rFonts w:hint="eastAsia" w:ascii="Times New Roman" w:hAnsi="Times New Roman" w:cs="Times New Roman"/>
          <w:sz w:val="24"/>
          <w:szCs w:val="32"/>
        </w:rPr>
        <w:t>隔声</w:t>
      </w:r>
      <w:r>
        <w:rPr>
          <w:rFonts w:hint="eastAsia" w:ascii="Times New Roman" w:hAnsi="Times New Roman" w:cs="Times New Roman"/>
          <w:sz w:val="24"/>
          <w:szCs w:val="32"/>
          <w:lang w:eastAsia="zh-CN"/>
        </w:rPr>
        <w:t>等</w:t>
      </w:r>
      <w:r>
        <w:rPr>
          <w:rFonts w:hint="eastAsia" w:ascii="Times New Roman" w:hAnsi="Times New Roman" w:cs="Times New Roman"/>
          <w:sz w:val="24"/>
          <w:szCs w:val="32"/>
        </w:rPr>
        <w:t>措施，</w:t>
      </w:r>
      <w:r>
        <w:rPr>
          <w:rFonts w:hint="eastAsia" w:ascii="Times New Roman" w:hAnsi="Times New Roman" w:cs="Times New Roman"/>
          <w:sz w:val="24"/>
          <w:szCs w:val="32"/>
          <w:lang w:val="en-US" w:eastAsia="zh-CN"/>
        </w:rPr>
        <w:t>确保厂界噪声达标排放。</w:t>
      </w:r>
    </w:p>
    <w:p>
      <w:pPr>
        <w:pStyle w:val="5"/>
        <w:numPr>
          <w:ilvl w:val="0"/>
          <w:numId w:val="6"/>
        </w:numPr>
        <w:spacing w:line="360" w:lineRule="auto"/>
        <w:ind w:firstLineChars="0"/>
        <w:rPr>
          <w:rFonts w:ascii="Times New Roman" w:hAnsi="Times New Roman" w:cs="Times New Roman"/>
          <w:sz w:val="24"/>
          <w:szCs w:val="32"/>
        </w:rPr>
      </w:pPr>
      <w:r>
        <w:rPr>
          <w:rFonts w:ascii="Times New Roman" w:hAnsi="Times New Roman" w:cs="Times New Roman"/>
          <w:sz w:val="24"/>
          <w:szCs w:val="32"/>
        </w:rPr>
        <w:t>固体废弃物</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lang w:val="en-US" w:eastAsia="zh-CN"/>
        </w:rPr>
        <w:t>本项目主要固体废弃物有边角料、废机油、废活性炭、脱脂及硅烷废渣、污泥、水浴沉渣，炉灰渣及生活垃圾、抛丸工序取消故不存在抛丸粉尘。边角料统一收集后外售；废机油、废活性炭、脱脂及硅烷废渣、污泥、收集至危废暂存处后委托有南通国启环保科技有限公司回收处置；水浴沉渣，炉灰渣、生活垃圾统一收集后由环卫部门定期清运。</w:t>
      </w:r>
    </w:p>
    <w:p>
      <w:pPr>
        <w:spacing w:line="360" w:lineRule="auto"/>
        <w:rPr>
          <w:b/>
          <w:sz w:val="24"/>
          <w:szCs w:val="32"/>
        </w:rPr>
      </w:pPr>
      <w:r>
        <w:rPr>
          <w:rFonts w:hint="eastAsia"/>
          <w:b/>
          <w:sz w:val="24"/>
          <w:szCs w:val="32"/>
        </w:rPr>
        <w:t>四、</w:t>
      </w:r>
      <w:r>
        <w:rPr>
          <w:b/>
          <w:sz w:val="24"/>
          <w:szCs w:val="32"/>
        </w:rPr>
        <w:t>环境保护设施检测结果</w:t>
      </w:r>
    </w:p>
    <w:p>
      <w:pPr>
        <w:spacing w:line="360" w:lineRule="auto"/>
        <w:rPr>
          <w:rFonts w:ascii="Times New Roman" w:hAnsi="Times New Roman" w:cs="Times New Roman"/>
          <w:sz w:val="24"/>
          <w:szCs w:val="32"/>
        </w:rPr>
      </w:pPr>
      <w:r>
        <w:rPr>
          <w:rFonts w:hint="eastAsia" w:ascii="Times New Roman" w:hAnsi="Times New Roman" w:cs="Times New Roman"/>
          <w:sz w:val="24"/>
          <w:szCs w:val="32"/>
        </w:rPr>
        <w:t>（</w:t>
      </w:r>
      <w:r>
        <w:rPr>
          <w:rFonts w:hint="eastAsia" w:ascii="Times New Roman" w:hAnsi="Times New Roman" w:cs="Times New Roman"/>
          <w:sz w:val="24"/>
          <w:szCs w:val="32"/>
          <w:lang w:val="en-US" w:eastAsia="zh-CN"/>
        </w:rPr>
        <w:t>一</w:t>
      </w:r>
      <w:r>
        <w:rPr>
          <w:rFonts w:hint="eastAsia" w:ascii="Times New Roman" w:hAnsi="Times New Roman" w:cs="Times New Roman"/>
          <w:sz w:val="24"/>
          <w:szCs w:val="32"/>
        </w:rPr>
        <w:t>）污染物排放</w:t>
      </w:r>
      <w:r>
        <w:rPr>
          <w:rFonts w:ascii="Times New Roman" w:hAnsi="Times New Roman" w:cs="Times New Roman"/>
          <w:sz w:val="24"/>
          <w:szCs w:val="32"/>
        </w:rPr>
        <w:t>情况</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1、</w:t>
      </w:r>
      <w:r>
        <w:rPr>
          <w:rFonts w:ascii="Times New Roman" w:hAnsi="Times New Roman" w:cs="Times New Roman"/>
          <w:sz w:val="24"/>
          <w:szCs w:val="32"/>
        </w:rPr>
        <w:t>废水</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lang w:eastAsia="zh-CN"/>
        </w:rPr>
        <w:t>2019年09月23日至25日</w:t>
      </w:r>
      <w:r>
        <w:rPr>
          <w:rFonts w:ascii="Times New Roman" w:hAnsi="Times New Roman" w:cs="Times New Roman"/>
          <w:sz w:val="24"/>
          <w:szCs w:val="32"/>
        </w:rPr>
        <w:t>，其</w:t>
      </w:r>
      <w:r>
        <w:rPr>
          <w:rFonts w:hint="eastAsia" w:ascii="Times New Roman" w:hAnsi="Times New Roman" w:cs="Times New Roman"/>
          <w:sz w:val="24"/>
          <w:szCs w:val="32"/>
          <w:lang w:val="en-US" w:eastAsia="zh-CN"/>
        </w:rPr>
        <w:t>生活污水</w:t>
      </w:r>
      <w:r>
        <w:rPr>
          <w:rFonts w:hint="eastAsia" w:ascii="Times New Roman" w:hAnsi="Times New Roman" w:cs="Times New Roman"/>
          <w:sz w:val="24"/>
          <w:szCs w:val="32"/>
        </w:rPr>
        <w:t>pH范围</w:t>
      </w:r>
      <w:r>
        <w:rPr>
          <w:rFonts w:ascii="Times New Roman" w:hAnsi="Times New Roman" w:cs="Times New Roman"/>
          <w:sz w:val="24"/>
          <w:szCs w:val="32"/>
        </w:rPr>
        <w:t>为</w:t>
      </w:r>
      <w:r>
        <w:rPr>
          <w:rFonts w:hint="eastAsia" w:ascii="Times New Roman" w:hAnsi="Times New Roman" w:cs="Times New Roman"/>
          <w:sz w:val="24"/>
          <w:szCs w:val="32"/>
        </w:rPr>
        <w:t>7.1</w:t>
      </w:r>
      <w:r>
        <w:rPr>
          <w:rFonts w:hint="eastAsia" w:ascii="Times New Roman" w:hAnsi="Times New Roman" w:cs="Times New Roman"/>
          <w:sz w:val="24"/>
          <w:szCs w:val="32"/>
          <w:lang w:val="en-US" w:eastAsia="zh-CN"/>
        </w:rPr>
        <w:t>1</w:t>
      </w:r>
      <w:r>
        <w:rPr>
          <w:rFonts w:ascii="Times New Roman" w:hAnsi="Times New Roman" w:cs="Times New Roman"/>
          <w:sz w:val="24"/>
          <w:szCs w:val="32"/>
        </w:rPr>
        <w:t>~7.</w:t>
      </w:r>
      <w:r>
        <w:rPr>
          <w:rFonts w:hint="eastAsia" w:ascii="Times New Roman" w:hAnsi="Times New Roman" w:cs="Times New Roman"/>
          <w:sz w:val="24"/>
          <w:szCs w:val="32"/>
          <w:lang w:val="en-US" w:eastAsia="zh-CN"/>
        </w:rPr>
        <w:t>19</w:t>
      </w:r>
      <w:r>
        <w:rPr>
          <w:rFonts w:hint="eastAsia" w:ascii="Times New Roman" w:hAnsi="Times New Roman" w:cs="Times New Roman"/>
          <w:sz w:val="24"/>
          <w:szCs w:val="32"/>
        </w:rPr>
        <w:t>，</w:t>
      </w:r>
      <w:r>
        <w:rPr>
          <w:rFonts w:ascii="Times New Roman" w:hAnsi="Times New Roman" w:cs="Times New Roman"/>
          <w:sz w:val="24"/>
          <w:szCs w:val="32"/>
        </w:rPr>
        <w:t>化学需氧量、悬浮</w:t>
      </w:r>
      <w:r>
        <w:rPr>
          <w:rFonts w:hint="eastAsia" w:ascii="Times New Roman" w:hAnsi="Times New Roman" w:cs="Times New Roman"/>
          <w:sz w:val="24"/>
          <w:szCs w:val="32"/>
        </w:rPr>
        <w:t>物</w:t>
      </w:r>
      <w:r>
        <w:rPr>
          <w:rFonts w:ascii="Times New Roman" w:hAnsi="Times New Roman" w:cs="Times New Roman"/>
          <w:sz w:val="24"/>
          <w:szCs w:val="32"/>
        </w:rPr>
        <w:t>、氨氮</w:t>
      </w:r>
      <w:r>
        <w:rPr>
          <w:rFonts w:hint="eastAsia" w:ascii="Times New Roman" w:hAnsi="Times New Roman" w:cs="Times New Roman"/>
          <w:sz w:val="24"/>
          <w:szCs w:val="32"/>
        </w:rPr>
        <w:t>、</w:t>
      </w:r>
      <w:r>
        <w:rPr>
          <w:rFonts w:hint="eastAsia" w:ascii="Times New Roman" w:hAnsi="Times New Roman" w:cs="Times New Roman"/>
          <w:sz w:val="24"/>
          <w:szCs w:val="32"/>
          <w:lang w:val="en-US" w:eastAsia="zh-CN"/>
        </w:rPr>
        <w:t>总氮、</w:t>
      </w:r>
      <w:r>
        <w:rPr>
          <w:rFonts w:ascii="Times New Roman" w:hAnsi="Times New Roman" w:cs="Times New Roman"/>
          <w:sz w:val="24"/>
          <w:szCs w:val="32"/>
        </w:rPr>
        <w:t>总磷</w:t>
      </w:r>
      <w:r>
        <w:rPr>
          <w:rFonts w:hint="eastAsia" w:ascii="Times New Roman" w:hAnsi="Times New Roman" w:cs="Times New Roman"/>
          <w:sz w:val="24"/>
          <w:szCs w:val="32"/>
          <w:lang w:eastAsia="zh-CN"/>
        </w:rPr>
        <w:t>、</w:t>
      </w:r>
      <w:r>
        <w:rPr>
          <w:rFonts w:hint="eastAsia" w:ascii="Times New Roman" w:hAnsi="Times New Roman" w:cs="Times New Roman"/>
          <w:sz w:val="24"/>
          <w:szCs w:val="32"/>
          <w:lang w:val="en-US" w:eastAsia="zh-CN"/>
        </w:rPr>
        <w:t>石油类</w:t>
      </w:r>
      <w:r>
        <w:rPr>
          <w:rFonts w:ascii="Times New Roman" w:hAnsi="Times New Roman" w:cs="Times New Roman"/>
          <w:sz w:val="24"/>
          <w:szCs w:val="32"/>
        </w:rPr>
        <w:t>的最大日均浓度为</w:t>
      </w:r>
      <w:r>
        <w:rPr>
          <w:rFonts w:hint="eastAsia" w:ascii="Times New Roman" w:hAnsi="Times New Roman" w:cs="Times New Roman"/>
          <w:sz w:val="24"/>
          <w:szCs w:val="32"/>
          <w:lang w:val="en-US" w:eastAsia="zh-CN"/>
        </w:rPr>
        <w:t>79</w:t>
      </w:r>
      <w:r>
        <w:rPr>
          <w:rFonts w:hint="eastAsia" w:ascii="Times New Roman" w:hAnsi="Times New Roman" w:cs="Times New Roman"/>
          <w:sz w:val="24"/>
          <w:szCs w:val="32"/>
        </w:rPr>
        <w:t xml:space="preserve"> mg/L、</w:t>
      </w:r>
      <w:r>
        <w:rPr>
          <w:rFonts w:hint="eastAsia" w:ascii="Times New Roman" w:hAnsi="Times New Roman" w:cs="Times New Roman"/>
          <w:sz w:val="24"/>
          <w:szCs w:val="32"/>
          <w:lang w:val="en-US" w:eastAsia="zh-CN"/>
        </w:rPr>
        <w:t>57</w:t>
      </w:r>
      <w:r>
        <w:rPr>
          <w:rFonts w:hint="eastAsia" w:ascii="Times New Roman" w:hAnsi="Times New Roman" w:cs="Times New Roman"/>
          <w:sz w:val="24"/>
          <w:szCs w:val="32"/>
        </w:rPr>
        <w:t xml:space="preserve"> mg/L、</w:t>
      </w:r>
      <w:r>
        <w:rPr>
          <w:rFonts w:hint="eastAsia" w:ascii="Times New Roman" w:hAnsi="Times New Roman" w:cs="Times New Roman"/>
          <w:sz w:val="24"/>
          <w:szCs w:val="32"/>
          <w:lang w:val="en-US" w:eastAsia="zh-CN"/>
        </w:rPr>
        <w:t>5.46</w:t>
      </w:r>
      <w:r>
        <w:rPr>
          <w:rFonts w:hint="eastAsia" w:ascii="Times New Roman" w:hAnsi="Times New Roman" w:cs="Times New Roman"/>
          <w:sz w:val="24"/>
          <w:szCs w:val="32"/>
        </w:rPr>
        <w:t xml:space="preserve"> mg/L、</w:t>
      </w:r>
      <w:r>
        <w:rPr>
          <w:rFonts w:hint="eastAsia" w:ascii="Times New Roman" w:hAnsi="Times New Roman" w:cs="Times New Roman"/>
          <w:sz w:val="24"/>
          <w:szCs w:val="32"/>
          <w:lang w:val="en-US" w:eastAsia="zh-CN"/>
        </w:rPr>
        <w:t>11.2</w:t>
      </w:r>
      <w:r>
        <w:rPr>
          <w:rFonts w:hint="eastAsia" w:ascii="Times New Roman" w:hAnsi="Times New Roman" w:cs="Times New Roman"/>
          <w:sz w:val="24"/>
          <w:szCs w:val="32"/>
        </w:rPr>
        <w:t>mg/L</w:t>
      </w:r>
      <w:r>
        <w:rPr>
          <w:rFonts w:hint="eastAsia" w:ascii="Times New Roman" w:hAnsi="Times New Roman" w:cs="Times New Roman"/>
          <w:sz w:val="24"/>
          <w:szCs w:val="32"/>
          <w:lang w:eastAsia="zh-CN"/>
        </w:rPr>
        <w:t>、</w:t>
      </w:r>
      <w:r>
        <w:rPr>
          <w:rFonts w:hint="eastAsia" w:ascii="Times New Roman" w:hAnsi="Times New Roman" w:cs="Times New Roman"/>
          <w:sz w:val="24"/>
          <w:szCs w:val="32"/>
          <w:lang w:val="en-US" w:eastAsia="zh-CN"/>
        </w:rPr>
        <w:t>0.82</w:t>
      </w:r>
      <w:r>
        <w:rPr>
          <w:rFonts w:hint="eastAsia" w:ascii="Times New Roman" w:hAnsi="Times New Roman" w:cs="Times New Roman"/>
          <w:sz w:val="24"/>
          <w:szCs w:val="32"/>
        </w:rPr>
        <w:t xml:space="preserve"> mg/L</w:t>
      </w:r>
      <w:r>
        <w:rPr>
          <w:rFonts w:hint="eastAsia" w:ascii="Times New Roman" w:hAnsi="Times New Roman" w:cs="Times New Roman"/>
          <w:sz w:val="24"/>
          <w:szCs w:val="32"/>
          <w:lang w:eastAsia="zh-CN"/>
        </w:rPr>
        <w:t>、</w:t>
      </w:r>
      <w:r>
        <w:rPr>
          <w:rFonts w:hint="eastAsia" w:ascii="Times New Roman" w:hAnsi="Times New Roman" w:cs="Times New Roman"/>
          <w:sz w:val="24"/>
          <w:szCs w:val="32"/>
          <w:lang w:val="en-US" w:eastAsia="zh-CN"/>
        </w:rPr>
        <w:t>0.89</w:t>
      </w:r>
      <w:r>
        <w:rPr>
          <w:rFonts w:hint="eastAsia" w:ascii="Times New Roman" w:hAnsi="Times New Roman" w:cs="Times New Roman"/>
          <w:sz w:val="24"/>
          <w:szCs w:val="32"/>
        </w:rPr>
        <w:t>mg/L</w:t>
      </w:r>
      <w:r>
        <w:rPr>
          <w:rFonts w:ascii="Times New Roman" w:hAnsi="Times New Roman" w:cs="Times New Roman"/>
          <w:sz w:val="24"/>
          <w:szCs w:val="32"/>
        </w:rPr>
        <w:t>。</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2、</w:t>
      </w:r>
      <w:r>
        <w:rPr>
          <w:rFonts w:ascii="Times New Roman" w:hAnsi="Times New Roman" w:cs="Times New Roman"/>
          <w:sz w:val="24"/>
          <w:szCs w:val="32"/>
        </w:rPr>
        <w:t>废气</w:t>
      </w:r>
    </w:p>
    <w:p>
      <w:pPr>
        <w:spacing w:line="360" w:lineRule="auto"/>
        <w:ind w:firstLine="420"/>
        <w:rPr>
          <w:rFonts w:hint="eastAsia" w:ascii="Times New Roman" w:hAnsi="Times New Roman" w:cs="Times New Roman" w:eastAsiaTheme="minorEastAsia"/>
          <w:sz w:val="24"/>
          <w:szCs w:val="32"/>
          <w:lang w:val="en-US" w:eastAsia="zh-CN"/>
        </w:rPr>
      </w:pPr>
      <w:r>
        <w:rPr>
          <w:rFonts w:hint="eastAsia" w:ascii="Times New Roman" w:hAnsi="Times New Roman" w:cs="Times New Roman"/>
          <w:sz w:val="24"/>
          <w:szCs w:val="32"/>
          <w:lang w:eastAsia="zh-CN"/>
        </w:rPr>
        <w:t>2019年09月23日至25日</w:t>
      </w:r>
      <w:r>
        <w:rPr>
          <w:rFonts w:ascii="Times New Roman" w:hAnsi="Times New Roman" w:cs="Times New Roman"/>
          <w:sz w:val="24"/>
          <w:szCs w:val="32"/>
        </w:rPr>
        <w:t>，对各废气排放口进行验收监测</w:t>
      </w:r>
      <w:r>
        <w:rPr>
          <w:rFonts w:hint="eastAsia" w:ascii="Times New Roman" w:hAnsi="Times New Roman" w:cs="Times New Roman"/>
          <w:sz w:val="24"/>
          <w:szCs w:val="32"/>
        </w:rPr>
        <w:t>，</w:t>
      </w:r>
      <w:r>
        <w:rPr>
          <w:rFonts w:ascii="Times New Roman" w:hAnsi="Times New Roman" w:cs="Times New Roman"/>
          <w:sz w:val="24"/>
          <w:szCs w:val="32"/>
        </w:rPr>
        <w:t>经监测</w:t>
      </w:r>
      <w:r>
        <w:rPr>
          <w:rFonts w:hint="eastAsia" w:ascii="Times New Roman" w:hAnsi="Times New Roman" w:cs="Times New Roman"/>
          <w:sz w:val="24"/>
          <w:szCs w:val="32"/>
        </w:rPr>
        <w:t>结果</w:t>
      </w:r>
      <w:r>
        <w:rPr>
          <w:rFonts w:ascii="Times New Roman" w:hAnsi="Times New Roman" w:cs="Times New Roman"/>
          <w:sz w:val="24"/>
          <w:szCs w:val="32"/>
        </w:rPr>
        <w:t>表明</w:t>
      </w:r>
      <w:r>
        <w:rPr>
          <w:rFonts w:hint="eastAsia" w:ascii="Times New Roman" w:hAnsi="Times New Roman" w:cs="Times New Roman"/>
          <w:sz w:val="24"/>
          <w:szCs w:val="32"/>
        </w:rPr>
        <w:t>：</w:t>
      </w:r>
      <w:r>
        <w:rPr>
          <w:rFonts w:ascii="Times New Roman" w:hAnsi="Times New Roman" w:cs="Times New Roman"/>
          <w:sz w:val="24"/>
          <w:szCs w:val="32"/>
        </w:rPr>
        <w:t>项目</w:t>
      </w:r>
      <w:r>
        <w:rPr>
          <w:rFonts w:hint="eastAsia" w:ascii="Times New Roman" w:hAnsi="Times New Roman" w:cs="Times New Roman"/>
          <w:sz w:val="24"/>
          <w:szCs w:val="32"/>
        </w:rPr>
        <w:t>VOCs排放</w:t>
      </w:r>
      <w:r>
        <w:rPr>
          <w:rFonts w:ascii="Times New Roman" w:hAnsi="Times New Roman" w:cs="Times New Roman"/>
          <w:sz w:val="24"/>
          <w:szCs w:val="32"/>
        </w:rPr>
        <w:t>最大小时排放浓度为</w:t>
      </w:r>
      <w:r>
        <w:rPr>
          <w:rFonts w:hint="eastAsia" w:ascii="Times New Roman" w:hAnsi="Times New Roman" w:cs="Times New Roman"/>
          <w:sz w:val="24"/>
          <w:szCs w:val="32"/>
          <w:lang w:val="en-US" w:eastAsia="zh-CN"/>
        </w:rPr>
        <w:t>0.738</w:t>
      </w:r>
      <w:r>
        <w:rPr>
          <w:rFonts w:hint="eastAsia" w:ascii="Times New Roman" w:hAnsi="Times New Roman" w:cs="Times New Roman"/>
          <w:sz w:val="24"/>
          <w:szCs w:val="32"/>
        </w:rPr>
        <w:t xml:space="preserve"> mg/m</w:t>
      </w:r>
      <w:r>
        <w:rPr>
          <w:rFonts w:hint="eastAsia" w:ascii="Times New Roman" w:hAnsi="Times New Roman" w:cs="Times New Roman"/>
          <w:sz w:val="24"/>
          <w:szCs w:val="32"/>
          <w:vertAlign w:val="superscript"/>
        </w:rPr>
        <w:t>3</w:t>
      </w:r>
      <w:r>
        <w:rPr>
          <w:rFonts w:hint="eastAsia" w:ascii="Times New Roman" w:hAnsi="Times New Roman" w:cs="Times New Roman"/>
          <w:sz w:val="24"/>
          <w:szCs w:val="32"/>
        </w:rPr>
        <w:t>，最大小时排放</w:t>
      </w:r>
      <w:r>
        <w:rPr>
          <w:rFonts w:ascii="Times New Roman" w:hAnsi="Times New Roman" w:cs="Times New Roman"/>
          <w:sz w:val="24"/>
          <w:szCs w:val="32"/>
        </w:rPr>
        <w:t>速率为</w:t>
      </w:r>
      <w:r>
        <w:rPr>
          <w:rFonts w:hint="eastAsia" w:ascii="Times New Roman" w:hAnsi="Times New Roman" w:cs="Times New Roman"/>
          <w:sz w:val="24"/>
          <w:szCs w:val="32"/>
          <w:lang w:val="en-US" w:eastAsia="zh-CN"/>
        </w:rPr>
        <w:t>2.22</w:t>
      </w:r>
      <w:r>
        <w:rPr>
          <w:rFonts w:hint="eastAsia" w:ascii="Times New Roman" w:hAnsi="Times New Roman" w:cs="Times New Roman"/>
          <w:sz w:val="24"/>
          <w:szCs w:val="32"/>
        </w:rPr>
        <w:t>×10</w:t>
      </w:r>
      <w:r>
        <w:rPr>
          <w:rFonts w:ascii="Times New Roman" w:hAnsi="Times New Roman" w:cs="Times New Roman"/>
          <w:sz w:val="24"/>
          <w:szCs w:val="32"/>
          <w:vertAlign w:val="superscript"/>
        </w:rPr>
        <w:t>-3</w:t>
      </w:r>
      <w:r>
        <w:rPr>
          <w:rFonts w:ascii="Times New Roman" w:hAnsi="Times New Roman" w:cs="Times New Roman"/>
          <w:sz w:val="24"/>
          <w:szCs w:val="32"/>
        </w:rPr>
        <w:t xml:space="preserve"> kg/h</w:t>
      </w:r>
      <w:r>
        <w:rPr>
          <w:rFonts w:hint="eastAsia" w:ascii="Times New Roman" w:hAnsi="Times New Roman" w:cs="Times New Roman"/>
          <w:sz w:val="24"/>
          <w:szCs w:val="32"/>
        </w:rPr>
        <w:t>，均满足</w:t>
      </w:r>
      <w:r>
        <w:rPr>
          <w:rFonts w:ascii="Times New Roman" w:hAnsi="Times New Roman" w:cs="Times New Roman"/>
          <w:sz w:val="24"/>
          <w:szCs w:val="32"/>
        </w:rPr>
        <w:t>《</w:t>
      </w:r>
      <w:r>
        <w:rPr>
          <w:rFonts w:hint="eastAsia" w:ascii="Times New Roman" w:hAnsi="Times New Roman" w:cs="Times New Roman"/>
          <w:sz w:val="24"/>
          <w:szCs w:val="32"/>
        </w:rPr>
        <w:t>工业企业</w:t>
      </w:r>
      <w:r>
        <w:rPr>
          <w:rFonts w:ascii="Times New Roman" w:hAnsi="Times New Roman" w:cs="Times New Roman"/>
          <w:sz w:val="24"/>
          <w:szCs w:val="32"/>
        </w:rPr>
        <w:t>挥发性有机物排放控制标准》</w:t>
      </w:r>
      <w:r>
        <w:rPr>
          <w:rFonts w:hint="eastAsia" w:ascii="Times New Roman" w:hAnsi="Times New Roman" w:cs="Times New Roman"/>
          <w:sz w:val="24"/>
          <w:szCs w:val="32"/>
        </w:rPr>
        <w:t>（天津市</w:t>
      </w:r>
      <w:r>
        <w:rPr>
          <w:rFonts w:ascii="Times New Roman" w:hAnsi="Times New Roman" w:cs="Times New Roman"/>
          <w:sz w:val="24"/>
          <w:szCs w:val="32"/>
        </w:rPr>
        <w:t>地方标准，</w:t>
      </w:r>
      <w:r>
        <w:rPr>
          <w:rFonts w:hint="eastAsia" w:ascii="Times New Roman" w:hAnsi="Times New Roman" w:cs="Times New Roman"/>
          <w:sz w:val="24"/>
          <w:szCs w:val="32"/>
        </w:rPr>
        <w:t>DB12/524-2014）表2标准值；</w:t>
      </w:r>
      <w:r>
        <w:rPr>
          <w:rFonts w:hint="eastAsia" w:ascii="Times New Roman" w:hAnsi="Times New Roman" w:cs="Times New Roman"/>
          <w:sz w:val="24"/>
          <w:szCs w:val="32"/>
          <w:lang w:val="en-US" w:eastAsia="zh-CN"/>
        </w:rPr>
        <w:t>项目，项目颗粒物</w:t>
      </w:r>
      <w:r>
        <w:rPr>
          <w:rFonts w:ascii="Times New Roman" w:hAnsi="Times New Roman" w:cs="Times New Roman"/>
          <w:sz w:val="24"/>
          <w:szCs w:val="32"/>
        </w:rPr>
        <w:t>最大小时排放浓度为</w:t>
      </w:r>
      <w:r>
        <w:rPr>
          <w:rFonts w:hint="eastAsia" w:ascii="Times New Roman" w:hAnsi="Times New Roman" w:cs="Times New Roman"/>
          <w:sz w:val="24"/>
          <w:szCs w:val="32"/>
          <w:lang w:val="en-US" w:eastAsia="zh-CN"/>
        </w:rPr>
        <w:t>1.6</w:t>
      </w:r>
      <w:r>
        <w:rPr>
          <w:rFonts w:hint="eastAsia" w:ascii="Times New Roman" w:hAnsi="Times New Roman" w:cs="Times New Roman"/>
          <w:sz w:val="24"/>
          <w:szCs w:val="32"/>
        </w:rPr>
        <w:t>mg/</w:t>
      </w:r>
      <w:r>
        <w:rPr>
          <w:rFonts w:hint="eastAsia" w:ascii="Times New Roman" w:hAnsi="Times New Roman" w:cs="Times New Roman"/>
          <w:sz w:val="24"/>
          <w:szCs w:val="32"/>
          <w:lang w:val="en-US" w:eastAsia="zh-CN"/>
        </w:rPr>
        <w:t>N</w:t>
      </w:r>
      <w:r>
        <w:rPr>
          <w:rFonts w:hint="eastAsia" w:ascii="Times New Roman" w:hAnsi="Times New Roman" w:cs="Times New Roman"/>
          <w:sz w:val="24"/>
          <w:szCs w:val="32"/>
        </w:rPr>
        <w:t>m</w:t>
      </w:r>
      <w:r>
        <w:rPr>
          <w:rFonts w:hint="eastAsia" w:ascii="Times New Roman" w:hAnsi="Times New Roman" w:cs="Times New Roman"/>
          <w:sz w:val="24"/>
          <w:szCs w:val="32"/>
          <w:vertAlign w:val="superscript"/>
        </w:rPr>
        <w:t>3</w:t>
      </w:r>
      <w:r>
        <w:rPr>
          <w:rFonts w:hint="eastAsia" w:ascii="Times New Roman" w:hAnsi="Times New Roman" w:cs="Times New Roman"/>
          <w:sz w:val="24"/>
          <w:szCs w:val="32"/>
        </w:rPr>
        <w:t>，最大小时排放</w:t>
      </w:r>
      <w:r>
        <w:rPr>
          <w:rFonts w:ascii="Times New Roman" w:hAnsi="Times New Roman" w:cs="Times New Roman"/>
          <w:sz w:val="24"/>
          <w:szCs w:val="32"/>
        </w:rPr>
        <w:t>速率为</w:t>
      </w:r>
      <w:r>
        <w:rPr>
          <w:rFonts w:hint="eastAsia" w:ascii="Times New Roman" w:hAnsi="Times New Roman" w:cs="Times New Roman"/>
          <w:sz w:val="24"/>
          <w:szCs w:val="32"/>
          <w:lang w:val="en-US" w:eastAsia="zh-CN"/>
        </w:rPr>
        <w:t>0.010</w:t>
      </w:r>
      <w:r>
        <w:rPr>
          <w:rFonts w:ascii="Times New Roman" w:hAnsi="Times New Roman" w:cs="Times New Roman"/>
          <w:sz w:val="24"/>
          <w:szCs w:val="32"/>
        </w:rPr>
        <w:t>kg/h符合《</w:t>
      </w:r>
      <w:r>
        <w:rPr>
          <w:rFonts w:hint="eastAsia" w:ascii="Times New Roman" w:hAnsi="Times New Roman" w:cs="Times New Roman"/>
          <w:sz w:val="24"/>
          <w:szCs w:val="32"/>
        </w:rPr>
        <w:t>大气</w:t>
      </w:r>
      <w:r>
        <w:rPr>
          <w:rFonts w:ascii="Times New Roman" w:hAnsi="Times New Roman" w:cs="Times New Roman"/>
          <w:sz w:val="24"/>
          <w:szCs w:val="32"/>
        </w:rPr>
        <w:t>污</w:t>
      </w:r>
      <w:r>
        <w:rPr>
          <w:rFonts w:ascii="Times New Roman" w:hAnsi="Times New Roman" w:cs="Times New Roman"/>
          <w:color w:val="auto"/>
          <w:sz w:val="24"/>
          <w:szCs w:val="32"/>
        </w:rPr>
        <w:t>染物综合排</w:t>
      </w:r>
      <w:r>
        <w:rPr>
          <w:rFonts w:hint="eastAsia" w:ascii="Times New Roman" w:hAnsi="Times New Roman" w:cs="Times New Roman"/>
          <w:color w:val="auto"/>
          <w:sz w:val="24"/>
          <w:szCs w:val="32"/>
        </w:rPr>
        <w:t>放</w:t>
      </w:r>
      <w:r>
        <w:rPr>
          <w:rFonts w:ascii="Times New Roman" w:hAnsi="Times New Roman" w:cs="Times New Roman"/>
          <w:color w:val="auto"/>
          <w:sz w:val="24"/>
          <w:szCs w:val="32"/>
        </w:rPr>
        <w:t>标准》</w:t>
      </w:r>
      <w:r>
        <w:rPr>
          <w:rFonts w:hint="eastAsia" w:ascii="Times New Roman" w:hAnsi="Times New Roman" w:cs="Times New Roman"/>
          <w:color w:val="auto"/>
          <w:sz w:val="24"/>
          <w:szCs w:val="32"/>
        </w:rPr>
        <w:t>（GB8978-1996）表2二级标准</w:t>
      </w:r>
      <w:r>
        <w:rPr>
          <w:rFonts w:ascii="Times New Roman" w:hAnsi="Times New Roman" w:cs="Times New Roman"/>
          <w:color w:val="auto"/>
          <w:sz w:val="24"/>
          <w:szCs w:val="32"/>
        </w:rPr>
        <w:t>；</w:t>
      </w:r>
      <w:r>
        <w:rPr>
          <w:rFonts w:hint="eastAsia" w:ascii="Times New Roman" w:hAnsi="Times New Roman" w:cs="Times New Roman"/>
          <w:color w:val="auto"/>
          <w:sz w:val="24"/>
          <w:szCs w:val="32"/>
          <w:lang w:val="en-US" w:eastAsia="zh-CN"/>
        </w:rPr>
        <w:t>项目低浓度颗粒物</w:t>
      </w:r>
      <w:r>
        <w:rPr>
          <w:rFonts w:ascii="Times New Roman" w:hAnsi="Times New Roman" w:cs="Times New Roman"/>
          <w:color w:val="auto"/>
          <w:sz w:val="24"/>
          <w:szCs w:val="32"/>
        </w:rPr>
        <w:t>最大小时排放浓度为</w:t>
      </w:r>
      <w:r>
        <w:rPr>
          <w:rFonts w:hint="eastAsia" w:ascii="Times New Roman" w:hAnsi="Times New Roman" w:cs="Times New Roman"/>
          <w:color w:val="auto"/>
          <w:sz w:val="24"/>
          <w:szCs w:val="32"/>
          <w:lang w:val="en-US" w:eastAsia="zh-CN"/>
        </w:rPr>
        <w:t>4.2</w:t>
      </w:r>
      <w:r>
        <w:rPr>
          <w:rFonts w:hint="eastAsia" w:ascii="Times New Roman" w:hAnsi="Times New Roman" w:cs="Times New Roman"/>
          <w:color w:val="auto"/>
          <w:sz w:val="24"/>
          <w:szCs w:val="32"/>
        </w:rPr>
        <w:t>mg/</w:t>
      </w:r>
      <w:r>
        <w:rPr>
          <w:rFonts w:hint="eastAsia" w:ascii="Times New Roman" w:hAnsi="Times New Roman" w:cs="Times New Roman"/>
          <w:color w:val="auto"/>
          <w:sz w:val="24"/>
          <w:szCs w:val="32"/>
          <w:lang w:val="en-US" w:eastAsia="zh-CN"/>
        </w:rPr>
        <w:t>N</w:t>
      </w:r>
      <w:r>
        <w:rPr>
          <w:rFonts w:hint="eastAsia" w:ascii="Times New Roman" w:hAnsi="Times New Roman" w:cs="Times New Roman"/>
          <w:color w:val="auto"/>
          <w:sz w:val="24"/>
          <w:szCs w:val="32"/>
        </w:rPr>
        <w:t>m</w:t>
      </w:r>
      <w:r>
        <w:rPr>
          <w:rFonts w:hint="eastAsia" w:ascii="Times New Roman" w:hAnsi="Times New Roman" w:cs="Times New Roman"/>
          <w:color w:val="auto"/>
          <w:sz w:val="24"/>
          <w:szCs w:val="32"/>
          <w:vertAlign w:val="superscript"/>
        </w:rPr>
        <w:t>3</w:t>
      </w:r>
      <w:r>
        <w:rPr>
          <w:rFonts w:hint="eastAsia" w:ascii="Times New Roman" w:hAnsi="Times New Roman" w:cs="Times New Roman"/>
          <w:color w:val="auto"/>
          <w:sz w:val="24"/>
          <w:szCs w:val="32"/>
        </w:rPr>
        <w:t>，最大小时排放</w:t>
      </w:r>
      <w:r>
        <w:rPr>
          <w:rFonts w:ascii="Times New Roman" w:hAnsi="Times New Roman" w:cs="Times New Roman"/>
          <w:color w:val="auto"/>
          <w:sz w:val="24"/>
          <w:szCs w:val="32"/>
        </w:rPr>
        <w:t>速率为</w:t>
      </w:r>
      <w:r>
        <w:rPr>
          <w:rFonts w:hint="eastAsia" w:ascii="Times New Roman" w:hAnsi="Times New Roman" w:cs="Times New Roman"/>
          <w:color w:val="auto"/>
          <w:sz w:val="24"/>
          <w:szCs w:val="32"/>
          <w:lang w:val="en-US" w:eastAsia="zh-CN"/>
        </w:rPr>
        <w:t>3.10</w:t>
      </w:r>
      <w:r>
        <w:rPr>
          <w:rFonts w:hint="eastAsia" w:ascii="Times New Roman" w:hAnsi="Times New Roman" w:cs="Times New Roman"/>
          <w:color w:val="auto"/>
          <w:sz w:val="24"/>
          <w:szCs w:val="32"/>
        </w:rPr>
        <w:t>×10</w:t>
      </w:r>
      <w:r>
        <w:rPr>
          <w:rFonts w:ascii="Times New Roman" w:hAnsi="Times New Roman" w:cs="Times New Roman"/>
          <w:color w:val="auto"/>
          <w:sz w:val="24"/>
          <w:szCs w:val="32"/>
          <w:vertAlign w:val="superscript"/>
        </w:rPr>
        <w:t>-3</w:t>
      </w:r>
      <w:r>
        <w:rPr>
          <w:rFonts w:ascii="Times New Roman" w:hAnsi="Times New Roman" w:cs="Times New Roman"/>
          <w:color w:val="auto"/>
          <w:sz w:val="24"/>
          <w:szCs w:val="32"/>
        </w:rPr>
        <w:t xml:space="preserve"> kg/h</w:t>
      </w:r>
      <w:r>
        <w:rPr>
          <w:rFonts w:hint="eastAsia" w:ascii="Times New Roman" w:hAnsi="Times New Roman" w:cs="Times New Roman"/>
          <w:color w:val="auto"/>
          <w:sz w:val="24"/>
          <w:szCs w:val="32"/>
          <w:lang w:eastAsia="zh-CN"/>
        </w:rPr>
        <w:t>、</w:t>
      </w:r>
      <w:r>
        <w:rPr>
          <w:rFonts w:hint="eastAsia" w:ascii="Times New Roman" w:hAnsi="Times New Roman" w:cs="Times New Roman"/>
          <w:color w:val="auto"/>
          <w:sz w:val="24"/>
          <w:szCs w:val="32"/>
          <w:lang w:val="en-US" w:eastAsia="zh-CN"/>
        </w:rPr>
        <w:t>二氧化硫</w:t>
      </w:r>
      <w:r>
        <w:rPr>
          <w:rFonts w:ascii="Times New Roman" w:hAnsi="Times New Roman" w:cs="Times New Roman"/>
          <w:color w:val="auto"/>
          <w:sz w:val="24"/>
          <w:szCs w:val="32"/>
        </w:rPr>
        <w:t>最大小时排放浓度为</w:t>
      </w:r>
      <w:r>
        <w:rPr>
          <w:rFonts w:hint="eastAsia" w:ascii="Times New Roman" w:hAnsi="Times New Roman" w:cs="Times New Roman"/>
          <w:color w:val="auto"/>
          <w:sz w:val="24"/>
          <w:szCs w:val="32"/>
          <w:lang w:val="en-US" w:eastAsia="zh-CN"/>
        </w:rPr>
        <w:t>142</w:t>
      </w:r>
      <w:r>
        <w:rPr>
          <w:rFonts w:hint="eastAsia" w:ascii="Times New Roman" w:hAnsi="Times New Roman" w:cs="Times New Roman"/>
          <w:color w:val="auto"/>
          <w:sz w:val="24"/>
          <w:szCs w:val="32"/>
        </w:rPr>
        <w:t>mg/</w:t>
      </w:r>
      <w:r>
        <w:rPr>
          <w:rFonts w:hint="eastAsia" w:ascii="Times New Roman" w:hAnsi="Times New Roman" w:cs="Times New Roman"/>
          <w:color w:val="auto"/>
          <w:sz w:val="24"/>
          <w:szCs w:val="32"/>
          <w:lang w:val="en-US" w:eastAsia="zh-CN"/>
        </w:rPr>
        <w:t>N</w:t>
      </w:r>
      <w:r>
        <w:rPr>
          <w:rFonts w:hint="eastAsia" w:ascii="Times New Roman" w:hAnsi="Times New Roman" w:cs="Times New Roman"/>
          <w:color w:val="auto"/>
          <w:sz w:val="24"/>
          <w:szCs w:val="32"/>
        </w:rPr>
        <w:t>m</w:t>
      </w:r>
      <w:r>
        <w:rPr>
          <w:rFonts w:hint="eastAsia" w:ascii="Times New Roman" w:hAnsi="Times New Roman" w:cs="Times New Roman"/>
          <w:color w:val="auto"/>
          <w:sz w:val="24"/>
          <w:szCs w:val="32"/>
          <w:vertAlign w:val="superscript"/>
        </w:rPr>
        <w:t>3</w:t>
      </w:r>
      <w:r>
        <w:rPr>
          <w:rFonts w:hint="eastAsia" w:ascii="Times New Roman" w:hAnsi="Times New Roman" w:cs="Times New Roman"/>
          <w:color w:val="auto"/>
          <w:sz w:val="24"/>
          <w:szCs w:val="32"/>
        </w:rPr>
        <w:t>，最大小时排放</w:t>
      </w:r>
      <w:r>
        <w:rPr>
          <w:rFonts w:ascii="Times New Roman" w:hAnsi="Times New Roman" w:cs="Times New Roman"/>
          <w:color w:val="auto"/>
          <w:sz w:val="24"/>
          <w:szCs w:val="32"/>
        </w:rPr>
        <w:t>速率为</w:t>
      </w:r>
      <w:r>
        <w:rPr>
          <w:rFonts w:hint="eastAsia" w:ascii="Times New Roman" w:hAnsi="Times New Roman" w:cs="Times New Roman"/>
          <w:color w:val="auto"/>
          <w:sz w:val="24"/>
          <w:szCs w:val="32"/>
          <w:lang w:val="en-US" w:eastAsia="zh-CN"/>
        </w:rPr>
        <w:t>0.095</w:t>
      </w:r>
      <w:r>
        <w:rPr>
          <w:rFonts w:ascii="Times New Roman" w:hAnsi="Times New Roman" w:cs="Times New Roman"/>
          <w:color w:val="auto"/>
          <w:sz w:val="24"/>
          <w:szCs w:val="32"/>
        </w:rPr>
        <w:t>kg/h</w:t>
      </w:r>
      <w:r>
        <w:rPr>
          <w:rFonts w:hint="eastAsia" w:ascii="Times New Roman" w:hAnsi="Times New Roman" w:cs="Times New Roman"/>
          <w:color w:val="auto"/>
          <w:sz w:val="24"/>
          <w:szCs w:val="32"/>
          <w:lang w:eastAsia="zh-CN"/>
        </w:rPr>
        <w:t>、</w:t>
      </w:r>
      <w:r>
        <w:rPr>
          <w:rFonts w:hint="eastAsia" w:ascii="Times New Roman" w:hAnsi="Times New Roman" w:cs="Times New Roman"/>
          <w:color w:val="auto"/>
          <w:sz w:val="24"/>
          <w:szCs w:val="32"/>
          <w:lang w:val="en-US" w:eastAsia="zh-CN"/>
        </w:rPr>
        <w:t>氮氧化物</w:t>
      </w:r>
      <w:r>
        <w:rPr>
          <w:rFonts w:ascii="Times New Roman" w:hAnsi="Times New Roman" w:cs="Times New Roman"/>
          <w:color w:val="auto"/>
          <w:sz w:val="24"/>
          <w:szCs w:val="32"/>
        </w:rPr>
        <w:t>最大小时排放浓度为</w:t>
      </w:r>
      <w:r>
        <w:rPr>
          <w:rFonts w:hint="eastAsia" w:ascii="Times New Roman" w:hAnsi="Times New Roman" w:cs="Times New Roman"/>
          <w:color w:val="auto"/>
          <w:sz w:val="24"/>
          <w:szCs w:val="32"/>
          <w:lang w:val="en-US" w:eastAsia="zh-CN"/>
        </w:rPr>
        <w:t>38</w:t>
      </w:r>
      <w:r>
        <w:rPr>
          <w:rFonts w:hint="eastAsia" w:ascii="Times New Roman" w:hAnsi="Times New Roman" w:cs="Times New Roman"/>
          <w:color w:val="auto"/>
          <w:sz w:val="24"/>
          <w:szCs w:val="32"/>
        </w:rPr>
        <w:t>mg/</w:t>
      </w:r>
      <w:r>
        <w:rPr>
          <w:rFonts w:hint="eastAsia" w:ascii="Times New Roman" w:hAnsi="Times New Roman" w:cs="Times New Roman"/>
          <w:color w:val="auto"/>
          <w:sz w:val="24"/>
          <w:szCs w:val="32"/>
          <w:lang w:val="en-US" w:eastAsia="zh-CN"/>
        </w:rPr>
        <w:t>N</w:t>
      </w:r>
      <w:r>
        <w:rPr>
          <w:rFonts w:hint="eastAsia" w:ascii="Times New Roman" w:hAnsi="Times New Roman" w:cs="Times New Roman"/>
          <w:color w:val="auto"/>
          <w:sz w:val="24"/>
          <w:szCs w:val="32"/>
        </w:rPr>
        <w:t>m</w:t>
      </w:r>
      <w:r>
        <w:rPr>
          <w:rFonts w:hint="eastAsia" w:ascii="Times New Roman" w:hAnsi="Times New Roman" w:cs="Times New Roman"/>
          <w:color w:val="auto"/>
          <w:sz w:val="24"/>
          <w:szCs w:val="32"/>
          <w:vertAlign w:val="superscript"/>
        </w:rPr>
        <w:t>3</w:t>
      </w:r>
      <w:r>
        <w:rPr>
          <w:rFonts w:hint="eastAsia" w:ascii="Times New Roman" w:hAnsi="Times New Roman" w:cs="Times New Roman"/>
          <w:color w:val="auto"/>
          <w:sz w:val="24"/>
          <w:szCs w:val="32"/>
        </w:rPr>
        <w:t>，最大小时排放</w:t>
      </w:r>
      <w:r>
        <w:rPr>
          <w:rFonts w:ascii="Times New Roman" w:hAnsi="Times New Roman" w:cs="Times New Roman"/>
          <w:color w:val="auto"/>
          <w:sz w:val="24"/>
          <w:szCs w:val="32"/>
        </w:rPr>
        <w:t>速率为</w:t>
      </w:r>
      <w:r>
        <w:rPr>
          <w:rFonts w:hint="eastAsia" w:ascii="Times New Roman" w:hAnsi="Times New Roman" w:cs="Times New Roman"/>
          <w:color w:val="auto"/>
          <w:sz w:val="24"/>
          <w:szCs w:val="32"/>
          <w:lang w:val="en-US" w:eastAsia="zh-CN"/>
        </w:rPr>
        <w:t>0.028</w:t>
      </w:r>
      <w:r>
        <w:rPr>
          <w:rFonts w:ascii="Times New Roman" w:hAnsi="Times New Roman" w:cs="Times New Roman"/>
          <w:color w:val="auto"/>
          <w:sz w:val="24"/>
          <w:szCs w:val="32"/>
        </w:rPr>
        <w:t>kg/h</w:t>
      </w:r>
      <w:r>
        <w:rPr>
          <w:rFonts w:hint="eastAsia" w:ascii="Times New Roman" w:hAnsi="Times New Roman" w:cs="Times New Roman"/>
          <w:color w:val="auto"/>
          <w:sz w:val="24"/>
          <w:szCs w:val="32"/>
          <w:lang w:val="en-US" w:eastAsia="zh-CN"/>
        </w:rPr>
        <w:t>均</w:t>
      </w:r>
      <w:r>
        <w:rPr>
          <w:rFonts w:ascii="Times New Roman" w:hAnsi="Times New Roman" w:cs="Times New Roman"/>
          <w:color w:val="auto"/>
          <w:sz w:val="24"/>
          <w:szCs w:val="32"/>
        </w:rPr>
        <w:t>符合《</w:t>
      </w:r>
      <w:r>
        <w:rPr>
          <w:rFonts w:hint="eastAsia" w:ascii="Times New Roman" w:hAnsi="Times New Roman" w:cs="Times New Roman"/>
          <w:color w:val="auto"/>
          <w:sz w:val="24"/>
          <w:szCs w:val="32"/>
        </w:rPr>
        <w:t>大气</w:t>
      </w:r>
      <w:r>
        <w:rPr>
          <w:rFonts w:ascii="Times New Roman" w:hAnsi="Times New Roman" w:cs="Times New Roman"/>
          <w:color w:val="auto"/>
          <w:sz w:val="24"/>
          <w:szCs w:val="32"/>
        </w:rPr>
        <w:t>污染物综合排</w:t>
      </w:r>
      <w:r>
        <w:rPr>
          <w:rFonts w:hint="eastAsia" w:ascii="Times New Roman" w:hAnsi="Times New Roman" w:cs="Times New Roman"/>
          <w:color w:val="auto"/>
          <w:sz w:val="24"/>
          <w:szCs w:val="32"/>
        </w:rPr>
        <w:t>放</w:t>
      </w:r>
      <w:r>
        <w:rPr>
          <w:rFonts w:ascii="Times New Roman" w:hAnsi="Times New Roman" w:cs="Times New Roman"/>
          <w:color w:val="auto"/>
          <w:sz w:val="24"/>
          <w:szCs w:val="32"/>
        </w:rPr>
        <w:t>标准》</w:t>
      </w:r>
      <w:r>
        <w:rPr>
          <w:rFonts w:hint="eastAsia" w:ascii="Times New Roman" w:hAnsi="Times New Roman" w:cs="Times New Roman"/>
          <w:color w:val="auto"/>
          <w:sz w:val="24"/>
          <w:szCs w:val="32"/>
        </w:rPr>
        <w:t>（GB8978-1996）表2二级标准</w:t>
      </w:r>
      <w:r>
        <w:rPr>
          <w:rFonts w:hint="eastAsia" w:ascii="Times New Roman" w:hAnsi="Times New Roman" w:cs="Times New Roman"/>
          <w:color w:val="auto"/>
          <w:sz w:val="24"/>
          <w:szCs w:val="32"/>
          <w:lang w:eastAsia="zh-CN"/>
        </w:rPr>
        <w:t>。</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3、</w:t>
      </w:r>
      <w:r>
        <w:rPr>
          <w:rFonts w:ascii="Times New Roman" w:hAnsi="Times New Roman" w:cs="Times New Roman"/>
          <w:sz w:val="24"/>
          <w:szCs w:val="32"/>
        </w:rPr>
        <w:t>噪声</w:t>
      </w:r>
    </w:p>
    <w:p>
      <w:pPr>
        <w:spacing w:line="360" w:lineRule="auto"/>
        <w:ind w:firstLine="420"/>
        <w:rPr>
          <w:rFonts w:ascii="Times New Roman" w:hAnsi="Times New Roman" w:cs="Times New Roman"/>
          <w:color w:val="auto"/>
          <w:sz w:val="24"/>
          <w:szCs w:val="32"/>
        </w:rPr>
      </w:pPr>
      <w:r>
        <w:rPr>
          <w:rFonts w:hint="eastAsia" w:ascii="Times New Roman" w:hAnsi="Times New Roman" w:cs="Times New Roman"/>
          <w:sz w:val="24"/>
          <w:szCs w:val="32"/>
        </w:rPr>
        <w:t>本项目</w:t>
      </w:r>
      <w:r>
        <w:rPr>
          <w:rFonts w:ascii="Times New Roman" w:hAnsi="Times New Roman" w:cs="Times New Roman"/>
          <w:sz w:val="24"/>
          <w:szCs w:val="32"/>
        </w:rPr>
        <w:t>验收监测期间，</w:t>
      </w:r>
      <w:r>
        <w:rPr>
          <w:rFonts w:ascii="Times New Roman" w:hAnsi="Times New Roman" w:cs="Times New Roman"/>
          <w:color w:val="auto"/>
          <w:sz w:val="24"/>
          <w:szCs w:val="32"/>
        </w:rPr>
        <w:t>项目</w:t>
      </w:r>
      <w:r>
        <w:rPr>
          <w:rFonts w:hint="eastAsia" w:ascii="Times New Roman" w:hAnsi="Times New Roman" w:cs="Times New Roman"/>
          <w:color w:val="auto"/>
          <w:sz w:val="24"/>
          <w:szCs w:val="32"/>
        </w:rPr>
        <w:t>昼间</w:t>
      </w:r>
      <w:r>
        <w:rPr>
          <w:rFonts w:ascii="Times New Roman" w:hAnsi="Times New Roman" w:cs="Times New Roman"/>
          <w:color w:val="auto"/>
          <w:sz w:val="24"/>
          <w:szCs w:val="32"/>
        </w:rPr>
        <w:t>厂界</w:t>
      </w:r>
      <w:r>
        <w:rPr>
          <w:rFonts w:hint="eastAsia" w:ascii="Times New Roman" w:hAnsi="Times New Roman" w:cs="Times New Roman"/>
          <w:color w:val="auto"/>
          <w:sz w:val="24"/>
          <w:szCs w:val="32"/>
        </w:rPr>
        <w:t>环境</w:t>
      </w:r>
      <w:r>
        <w:rPr>
          <w:rFonts w:ascii="Times New Roman" w:hAnsi="Times New Roman" w:cs="Times New Roman"/>
          <w:color w:val="auto"/>
          <w:sz w:val="24"/>
          <w:szCs w:val="32"/>
        </w:rPr>
        <w:t>噪声监测值范围</w:t>
      </w:r>
      <w:r>
        <w:rPr>
          <w:rFonts w:hint="eastAsia" w:ascii="Times New Roman" w:hAnsi="Times New Roman" w:cs="Times New Roman"/>
          <w:color w:val="auto"/>
          <w:sz w:val="24"/>
          <w:szCs w:val="32"/>
          <w:lang w:val="en-US" w:eastAsia="zh-CN"/>
        </w:rPr>
        <w:t>53.1</w:t>
      </w:r>
      <w:r>
        <w:rPr>
          <w:rFonts w:ascii="Times New Roman" w:hAnsi="Times New Roman" w:cs="Times New Roman"/>
          <w:color w:val="auto"/>
          <w:sz w:val="24"/>
          <w:szCs w:val="32"/>
        </w:rPr>
        <w:t>dB</w:t>
      </w:r>
      <w:r>
        <w:rPr>
          <w:rFonts w:hint="eastAsia" w:ascii="Times New Roman" w:hAnsi="Times New Roman" w:cs="Times New Roman"/>
          <w:color w:val="auto"/>
          <w:sz w:val="24"/>
          <w:szCs w:val="32"/>
        </w:rPr>
        <w:t>(</w:t>
      </w:r>
      <w:r>
        <w:rPr>
          <w:rFonts w:ascii="Times New Roman" w:hAnsi="Times New Roman" w:cs="Times New Roman"/>
          <w:color w:val="auto"/>
          <w:sz w:val="24"/>
          <w:szCs w:val="32"/>
        </w:rPr>
        <w:t>A)~5</w:t>
      </w:r>
      <w:r>
        <w:rPr>
          <w:rFonts w:hint="eastAsia" w:ascii="Times New Roman" w:hAnsi="Times New Roman" w:cs="Times New Roman"/>
          <w:color w:val="auto"/>
          <w:sz w:val="24"/>
          <w:szCs w:val="32"/>
          <w:lang w:val="en-US" w:eastAsia="zh-CN"/>
        </w:rPr>
        <w:t>5.4</w:t>
      </w:r>
      <w:r>
        <w:rPr>
          <w:rFonts w:ascii="Times New Roman" w:hAnsi="Times New Roman" w:cs="Times New Roman"/>
          <w:color w:val="auto"/>
          <w:sz w:val="24"/>
          <w:szCs w:val="32"/>
        </w:rPr>
        <w:t xml:space="preserve"> dB</w:t>
      </w:r>
      <w:r>
        <w:rPr>
          <w:rFonts w:hint="eastAsia" w:ascii="Times New Roman" w:hAnsi="Times New Roman" w:cs="Times New Roman"/>
          <w:color w:val="auto"/>
          <w:sz w:val="24"/>
          <w:szCs w:val="32"/>
        </w:rPr>
        <w:t>(</w:t>
      </w:r>
      <w:r>
        <w:rPr>
          <w:rFonts w:ascii="Times New Roman" w:hAnsi="Times New Roman" w:cs="Times New Roman"/>
          <w:color w:val="auto"/>
          <w:sz w:val="24"/>
          <w:szCs w:val="32"/>
        </w:rPr>
        <w:t>A)</w:t>
      </w:r>
      <w:r>
        <w:rPr>
          <w:rFonts w:hint="eastAsia" w:ascii="Times New Roman" w:hAnsi="Times New Roman" w:cs="Times New Roman"/>
          <w:color w:val="auto"/>
          <w:sz w:val="24"/>
          <w:szCs w:val="32"/>
        </w:rPr>
        <w:t>，</w:t>
      </w:r>
      <w:r>
        <w:rPr>
          <w:rFonts w:ascii="Times New Roman" w:hAnsi="Times New Roman" w:cs="Times New Roman"/>
          <w:color w:val="auto"/>
          <w:sz w:val="24"/>
          <w:szCs w:val="32"/>
        </w:rPr>
        <w:t>夜间厂界</w:t>
      </w:r>
      <w:r>
        <w:rPr>
          <w:rFonts w:hint="eastAsia" w:ascii="Times New Roman" w:hAnsi="Times New Roman" w:cs="Times New Roman"/>
          <w:color w:val="auto"/>
          <w:sz w:val="24"/>
          <w:szCs w:val="32"/>
        </w:rPr>
        <w:t>环境</w:t>
      </w:r>
      <w:r>
        <w:rPr>
          <w:rFonts w:ascii="Times New Roman" w:hAnsi="Times New Roman" w:cs="Times New Roman"/>
          <w:color w:val="auto"/>
          <w:sz w:val="24"/>
          <w:szCs w:val="32"/>
        </w:rPr>
        <w:t>噪声监测值范围</w:t>
      </w:r>
      <w:r>
        <w:rPr>
          <w:rFonts w:hint="eastAsia" w:ascii="Times New Roman" w:hAnsi="Times New Roman" w:cs="Times New Roman"/>
          <w:color w:val="auto"/>
          <w:sz w:val="24"/>
          <w:szCs w:val="32"/>
          <w:lang w:val="en-US" w:eastAsia="zh-CN"/>
        </w:rPr>
        <w:t>43.9</w:t>
      </w:r>
      <w:r>
        <w:rPr>
          <w:rFonts w:ascii="Times New Roman" w:hAnsi="Times New Roman" w:cs="Times New Roman"/>
          <w:color w:val="auto"/>
          <w:sz w:val="24"/>
          <w:szCs w:val="32"/>
        </w:rPr>
        <w:t>dB</w:t>
      </w:r>
      <w:r>
        <w:rPr>
          <w:rFonts w:hint="eastAsia" w:ascii="Times New Roman" w:hAnsi="Times New Roman" w:cs="Times New Roman"/>
          <w:color w:val="auto"/>
          <w:sz w:val="24"/>
          <w:szCs w:val="32"/>
        </w:rPr>
        <w:t>(</w:t>
      </w:r>
      <w:r>
        <w:rPr>
          <w:rFonts w:ascii="Times New Roman" w:hAnsi="Times New Roman" w:cs="Times New Roman"/>
          <w:color w:val="auto"/>
          <w:sz w:val="24"/>
          <w:szCs w:val="32"/>
        </w:rPr>
        <w:t>A)~</w:t>
      </w:r>
      <w:r>
        <w:rPr>
          <w:rFonts w:hint="eastAsia" w:ascii="Times New Roman" w:hAnsi="Times New Roman" w:cs="Times New Roman"/>
          <w:color w:val="auto"/>
          <w:sz w:val="24"/>
          <w:szCs w:val="32"/>
          <w:lang w:val="en-US" w:eastAsia="zh-CN"/>
        </w:rPr>
        <w:t>45.4</w:t>
      </w:r>
      <w:r>
        <w:rPr>
          <w:rFonts w:ascii="Times New Roman" w:hAnsi="Times New Roman" w:cs="Times New Roman"/>
          <w:color w:val="auto"/>
          <w:sz w:val="24"/>
          <w:szCs w:val="32"/>
        </w:rPr>
        <w:t>dB</w:t>
      </w:r>
      <w:r>
        <w:rPr>
          <w:rFonts w:hint="eastAsia" w:ascii="Times New Roman" w:hAnsi="Times New Roman" w:cs="Times New Roman"/>
          <w:color w:val="auto"/>
          <w:sz w:val="24"/>
          <w:szCs w:val="32"/>
        </w:rPr>
        <w:t>(</w:t>
      </w:r>
      <w:r>
        <w:rPr>
          <w:rFonts w:ascii="Times New Roman" w:hAnsi="Times New Roman" w:cs="Times New Roman"/>
          <w:color w:val="auto"/>
          <w:sz w:val="24"/>
          <w:szCs w:val="32"/>
        </w:rPr>
        <w:t>A)</w:t>
      </w:r>
      <w:r>
        <w:rPr>
          <w:rFonts w:hint="eastAsia" w:ascii="Times New Roman" w:hAnsi="Times New Roman" w:cs="Times New Roman"/>
          <w:color w:val="auto"/>
          <w:sz w:val="24"/>
          <w:szCs w:val="32"/>
          <w:lang w:eastAsia="zh-CN"/>
        </w:rPr>
        <w:t>。</w:t>
      </w:r>
      <w:r>
        <w:rPr>
          <w:rFonts w:hint="eastAsia" w:ascii="Times New Roman" w:hAnsi="Times New Roman" w:cs="Times New Roman"/>
          <w:color w:val="auto"/>
          <w:sz w:val="24"/>
          <w:szCs w:val="32"/>
        </w:rPr>
        <w:t>符合</w:t>
      </w:r>
      <w:r>
        <w:rPr>
          <w:rFonts w:ascii="Times New Roman" w:hAnsi="Times New Roman" w:cs="Times New Roman"/>
          <w:color w:val="auto"/>
          <w:sz w:val="24"/>
          <w:szCs w:val="32"/>
        </w:rPr>
        <w:t>《</w:t>
      </w:r>
      <w:r>
        <w:rPr>
          <w:rFonts w:hint="eastAsia" w:ascii="Times New Roman" w:hAnsi="Times New Roman" w:cs="Times New Roman"/>
          <w:color w:val="auto"/>
          <w:sz w:val="24"/>
          <w:szCs w:val="32"/>
        </w:rPr>
        <w:t>工业企业</w:t>
      </w:r>
      <w:r>
        <w:rPr>
          <w:rFonts w:ascii="Times New Roman" w:hAnsi="Times New Roman" w:cs="Times New Roman"/>
          <w:color w:val="auto"/>
          <w:sz w:val="24"/>
          <w:szCs w:val="32"/>
        </w:rPr>
        <w:t>厂界环境噪声排放标准》</w:t>
      </w:r>
      <w:r>
        <w:rPr>
          <w:rFonts w:hint="eastAsia" w:ascii="Times New Roman" w:hAnsi="Times New Roman" w:cs="Times New Roman"/>
          <w:color w:val="auto"/>
          <w:sz w:val="24"/>
          <w:szCs w:val="32"/>
        </w:rPr>
        <w:t>（GB12348</w:t>
      </w:r>
      <w:r>
        <w:rPr>
          <w:rFonts w:ascii="Times New Roman" w:hAnsi="Times New Roman" w:cs="Times New Roman"/>
          <w:color w:val="auto"/>
          <w:sz w:val="24"/>
          <w:szCs w:val="32"/>
        </w:rPr>
        <w:t>-2008</w:t>
      </w:r>
      <w:r>
        <w:rPr>
          <w:rFonts w:hint="eastAsia" w:ascii="Times New Roman" w:hAnsi="Times New Roman" w:cs="Times New Roman"/>
          <w:color w:val="auto"/>
          <w:sz w:val="24"/>
          <w:szCs w:val="32"/>
        </w:rPr>
        <w:t>）工业企业</w:t>
      </w:r>
      <w:r>
        <w:rPr>
          <w:rFonts w:ascii="Times New Roman" w:hAnsi="Times New Roman" w:cs="Times New Roman"/>
          <w:color w:val="auto"/>
          <w:sz w:val="24"/>
          <w:szCs w:val="32"/>
        </w:rPr>
        <w:t>厂界环境噪声排放限值</w:t>
      </w:r>
      <w:r>
        <w:rPr>
          <w:rFonts w:hint="eastAsia" w:ascii="Times New Roman" w:hAnsi="Times New Roman" w:cs="Times New Roman"/>
          <w:color w:val="auto"/>
          <w:sz w:val="24"/>
          <w:szCs w:val="32"/>
        </w:rPr>
        <w:t>2类</w:t>
      </w:r>
      <w:r>
        <w:rPr>
          <w:rFonts w:ascii="Times New Roman" w:hAnsi="Times New Roman" w:cs="Times New Roman"/>
          <w:color w:val="auto"/>
          <w:sz w:val="24"/>
          <w:szCs w:val="32"/>
        </w:rPr>
        <w:t>标准。</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4、</w:t>
      </w:r>
      <w:r>
        <w:rPr>
          <w:rFonts w:ascii="Times New Roman" w:hAnsi="Times New Roman" w:cs="Times New Roman"/>
          <w:sz w:val="24"/>
          <w:szCs w:val="32"/>
        </w:rPr>
        <w:t>固体废弃物</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项目</w:t>
      </w:r>
      <w:r>
        <w:rPr>
          <w:rFonts w:ascii="Times New Roman" w:hAnsi="Times New Roman" w:cs="Times New Roman"/>
          <w:sz w:val="24"/>
          <w:szCs w:val="32"/>
        </w:rPr>
        <w:t>产生</w:t>
      </w:r>
      <w:r>
        <w:rPr>
          <w:rFonts w:hint="eastAsia" w:ascii="Times New Roman" w:hAnsi="Times New Roman" w:cs="Times New Roman"/>
          <w:sz w:val="24"/>
          <w:szCs w:val="32"/>
        </w:rPr>
        <w:t>危险</w:t>
      </w:r>
      <w:r>
        <w:rPr>
          <w:rFonts w:ascii="Times New Roman" w:hAnsi="Times New Roman" w:cs="Times New Roman"/>
          <w:sz w:val="24"/>
          <w:szCs w:val="32"/>
        </w:rPr>
        <w:t>固废主要为：</w:t>
      </w:r>
      <w:r>
        <w:rPr>
          <w:rFonts w:hint="eastAsia" w:ascii="Times New Roman" w:hAnsi="Times New Roman" w:cs="Times New Roman"/>
          <w:sz w:val="24"/>
          <w:szCs w:val="32"/>
          <w:lang w:val="en-US" w:eastAsia="zh-CN"/>
        </w:rPr>
        <w:t>废机油、废活性炭、脱脂及硅烷废渣、污泥、漆渣、废油漆桶</w:t>
      </w:r>
      <w:bookmarkStart w:id="0" w:name="_GoBack"/>
      <w:bookmarkEnd w:id="0"/>
      <w:r>
        <w:rPr>
          <w:rFonts w:hint="eastAsia" w:ascii="Times New Roman" w:hAnsi="Times New Roman" w:cs="Times New Roman"/>
          <w:sz w:val="24"/>
          <w:szCs w:val="32"/>
          <w:lang w:val="en-US" w:eastAsia="zh-CN"/>
        </w:rPr>
        <w:t>收集至危废暂存处后委托有南通国启环保科技有限公司回收处置；水浴沉渣，炉灰渣、生活垃圾统一收集后由环卫部门定期清运。</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危险废物</w:t>
      </w:r>
      <w:r>
        <w:rPr>
          <w:rFonts w:ascii="Times New Roman" w:hAnsi="Times New Roman" w:cs="Times New Roman"/>
          <w:sz w:val="24"/>
          <w:szCs w:val="32"/>
        </w:rPr>
        <w:t>分类暂存于</w:t>
      </w:r>
      <w:r>
        <w:rPr>
          <w:rFonts w:hint="eastAsia" w:ascii="Times New Roman" w:hAnsi="Times New Roman" w:cs="Times New Roman"/>
          <w:sz w:val="24"/>
          <w:szCs w:val="32"/>
          <w:lang w:val="en-US" w:eastAsia="zh-CN"/>
        </w:rPr>
        <w:t>危废库房</w:t>
      </w:r>
      <w:r>
        <w:rPr>
          <w:rFonts w:ascii="Times New Roman" w:hAnsi="Times New Roman" w:cs="Times New Roman"/>
          <w:sz w:val="24"/>
          <w:szCs w:val="32"/>
        </w:rPr>
        <w:t>内，具有良好的通风条件，面积约</w:t>
      </w:r>
      <w:r>
        <w:rPr>
          <w:rFonts w:hint="eastAsia" w:ascii="Times New Roman" w:hAnsi="Times New Roman" w:cs="Times New Roman"/>
          <w:sz w:val="24"/>
          <w:szCs w:val="32"/>
        </w:rPr>
        <w:t>12 m</w:t>
      </w:r>
      <w:r>
        <w:rPr>
          <w:rFonts w:hint="eastAsia" w:ascii="Times New Roman" w:hAnsi="Times New Roman" w:cs="Times New Roman"/>
          <w:sz w:val="24"/>
          <w:szCs w:val="32"/>
          <w:vertAlign w:val="superscript"/>
        </w:rPr>
        <w:t>2</w:t>
      </w:r>
      <w:r>
        <w:rPr>
          <w:rFonts w:hint="eastAsia" w:ascii="Times New Roman" w:hAnsi="Times New Roman" w:cs="Times New Roman"/>
          <w:sz w:val="24"/>
          <w:szCs w:val="32"/>
        </w:rPr>
        <w:t>，地面</w:t>
      </w:r>
      <w:r>
        <w:rPr>
          <w:rFonts w:ascii="Times New Roman" w:hAnsi="Times New Roman" w:cs="Times New Roman"/>
          <w:sz w:val="24"/>
          <w:szCs w:val="32"/>
        </w:rPr>
        <w:t>已硬化并有危废标</w:t>
      </w:r>
      <w:r>
        <w:rPr>
          <w:rFonts w:hint="eastAsia" w:ascii="Times New Roman" w:hAnsi="Times New Roman" w:cs="Times New Roman"/>
          <w:sz w:val="24"/>
          <w:szCs w:val="32"/>
        </w:rPr>
        <w:t>识。</w:t>
      </w:r>
      <w:r>
        <w:rPr>
          <w:rFonts w:ascii="Times New Roman" w:hAnsi="Times New Roman" w:cs="Times New Roman"/>
          <w:sz w:val="24"/>
          <w:szCs w:val="32"/>
        </w:rPr>
        <w:t>生活垃圾由</w:t>
      </w:r>
      <w:r>
        <w:rPr>
          <w:rFonts w:hint="eastAsia" w:ascii="Times New Roman" w:hAnsi="Times New Roman" w:cs="Times New Roman"/>
          <w:sz w:val="24"/>
          <w:szCs w:val="32"/>
        </w:rPr>
        <w:t>环卫部门</w:t>
      </w:r>
      <w:r>
        <w:rPr>
          <w:rFonts w:ascii="Times New Roman" w:hAnsi="Times New Roman" w:cs="Times New Roman"/>
          <w:sz w:val="24"/>
          <w:szCs w:val="32"/>
        </w:rPr>
        <w:t>统一收集清运。</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5、</w:t>
      </w:r>
      <w:r>
        <w:rPr>
          <w:rFonts w:ascii="Times New Roman" w:hAnsi="Times New Roman" w:cs="Times New Roman"/>
          <w:sz w:val="24"/>
          <w:szCs w:val="32"/>
        </w:rPr>
        <w:t>总量核算</w:t>
      </w:r>
    </w:p>
    <w:p>
      <w:pPr>
        <w:spacing w:line="360" w:lineRule="auto"/>
        <w:ind w:firstLine="480" w:firstLineChars="200"/>
        <w:rPr>
          <w:rFonts w:ascii="Times New Roman" w:hAnsi="Times New Roman" w:cs="Times New Roman"/>
          <w:sz w:val="24"/>
          <w:szCs w:val="32"/>
        </w:rPr>
      </w:pPr>
      <w:r>
        <w:rPr>
          <w:rFonts w:hint="eastAsia" w:ascii="Times New Roman" w:hAnsi="Times New Roman" w:cs="Times New Roman"/>
          <w:sz w:val="24"/>
          <w:szCs w:val="32"/>
        </w:rPr>
        <w:t>本项目</w:t>
      </w:r>
      <w:r>
        <w:rPr>
          <w:rFonts w:hint="eastAsia" w:ascii="Times New Roman" w:hAnsi="Times New Roman" w:cs="Times New Roman"/>
          <w:sz w:val="24"/>
          <w:szCs w:val="32"/>
          <w:lang w:val="en-US" w:eastAsia="zh-CN"/>
        </w:rPr>
        <w:t>生活污水实际排放总量为187.2t/a，相应污染物化学需氧量、悬浮物、氨氮、总磷实际排放总量为0.013/a、0.0097t/a、0.0009t/a、0.0001t/a；清洗废水实际排放总量为328t/a，相应污染物化学需氧量、悬浮物、石油类实际排放总量为0.027/a、0.007t/a、0.0006t/a；</w:t>
      </w:r>
      <w:r>
        <w:rPr>
          <w:rFonts w:ascii="Times New Roman" w:hAnsi="Times New Roman" w:cs="Times New Roman"/>
          <w:sz w:val="24"/>
          <w:szCs w:val="32"/>
        </w:rPr>
        <w:t>项目实际排放总量</w:t>
      </w:r>
      <w:r>
        <w:rPr>
          <w:rFonts w:hint="eastAsia" w:ascii="Times New Roman" w:hAnsi="Times New Roman" w:cs="Times New Roman"/>
          <w:sz w:val="24"/>
          <w:szCs w:val="32"/>
          <w:lang w:val="en-US" w:eastAsia="zh-CN"/>
        </w:rPr>
        <w:t>颗粒物</w:t>
      </w:r>
      <w:r>
        <w:rPr>
          <w:rFonts w:ascii="Times New Roman" w:hAnsi="Times New Roman" w:cs="Times New Roman"/>
          <w:sz w:val="24"/>
          <w:szCs w:val="32"/>
        </w:rPr>
        <w:t>为</w:t>
      </w:r>
      <w:r>
        <w:rPr>
          <w:rFonts w:hint="eastAsia" w:ascii="Times New Roman" w:hAnsi="Times New Roman" w:cs="Times New Roman"/>
          <w:sz w:val="24"/>
          <w:szCs w:val="32"/>
          <w:lang w:val="en-US" w:eastAsia="zh-CN"/>
        </w:rPr>
        <w:t>0.018</w:t>
      </w:r>
      <w:r>
        <w:rPr>
          <w:rFonts w:ascii="Times New Roman" w:hAnsi="Times New Roman" w:cs="Times New Roman"/>
          <w:sz w:val="24"/>
          <w:szCs w:val="32"/>
        </w:rPr>
        <w:t>t/a，</w:t>
      </w:r>
      <w:r>
        <w:rPr>
          <w:rFonts w:hint="eastAsia" w:ascii="Times New Roman" w:hAnsi="Times New Roman" w:cs="Times New Roman"/>
          <w:sz w:val="24"/>
          <w:szCs w:val="32"/>
          <w:lang w:val="en-US" w:eastAsia="zh-CN"/>
        </w:rPr>
        <w:t>挥发性有机物</w:t>
      </w:r>
      <w:r>
        <w:rPr>
          <w:rFonts w:ascii="Times New Roman" w:hAnsi="Times New Roman" w:cs="Times New Roman"/>
          <w:sz w:val="24"/>
          <w:szCs w:val="32"/>
        </w:rPr>
        <w:t>实际排放量为0</w:t>
      </w:r>
      <w:r>
        <w:rPr>
          <w:rFonts w:hint="eastAsia" w:ascii="Times New Roman" w:hAnsi="Times New Roman" w:cs="Times New Roman"/>
          <w:sz w:val="24"/>
          <w:szCs w:val="32"/>
          <w:lang w:val="en-US" w:eastAsia="zh-CN"/>
        </w:rPr>
        <w:t>.004</w:t>
      </w:r>
      <w:r>
        <w:rPr>
          <w:rFonts w:ascii="Times New Roman" w:hAnsi="Times New Roman" w:cs="Times New Roman"/>
          <w:sz w:val="24"/>
          <w:szCs w:val="32"/>
        </w:rPr>
        <w:t xml:space="preserve"> t/a</w:t>
      </w:r>
      <w:r>
        <w:rPr>
          <w:rFonts w:hint="eastAsia" w:ascii="Times New Roman" w:hAnsi="Times New Roman" w:cs="Times New Roman"/>
          <w:sz w:val="24"/>
          <w:szCs w:val="32"/>
          <w:lang w:eastAsia="zh-CN"/>
        </w:rPr>
        <w:t>；</w:t>
      </w:r>
      <w:r>
        <w:rPr>
          <w:rFonts w:hint="eastAsia" w:ascii="Times New Roman" w:hAnsi="Times New Roman" w:cs="Times New Roman"/>
          <w:sz w:val="24"/>
          <w:szCs w:val="32"/>
          <w:lang w:val="en-US" w:eastAsia="zh-CN"/>
        </w:rPr>
        <w:t>锅炉烟尘实际排放量为0.0032t/a；二氧化硫实际排放量为0.111t/a；氮氧化物实际排放量为0.03t/a。废水、</w:t>
      </w:r>
      <w:r>
        <w:rPr>
          <w:rFonts w:ascii="Times New Roman" w:hAnsi="Times New Roman" w:cs="Times New Roman"/>
          <w:sz w:val="24"/>
          <w:szCs w:val="32"/>
        </w:rPr>
        <w:t>废气排放</w:t>
      </w:r>
      <w:r>
        <w:rPr>
          <w:rFonts w:hint="eastAsia" w:ascii="Times New Roman" w:hAnsi="Times New Roman" w:cs="Times New Roman"/>
          <w:sz w:val="24"/>
          <w:szCs w:val="32"/>
        </w:rPr>
        <w:t>总量</w:t>
      </w:r>
      <w:r>
        <w:rPr>
          <w:rFonts w:ascii="Times New Roman" w:hAnsi="Times New Roman" w:cs="Times New Roman"/>
          <w:sz w:val="24"/>
          <w:szCs w:val="32"/>
        </w:rPr>
        <w:t>符合变动影响分析要求。</w:t>
      </w:r>
    </w:p>
    <w:p>
      <w:pPr>
        <w:spacing w:line="360" w:lineRule="auto"/>
        <w:ind w:firstLine="480" w:firstLineChars="200"/>
        <w:rPr>
          <w:rFonts w:ascii="Times New Roman" w:hAnsi="Times New Roman" w:cs="Times New Roman"/>
          <w:sz w:val="24"/>
          <w:szCs w:val="32"/>
        </w:rPr>
      </w:pPr>
    </w:p>
    <w:p>
      <w:pPr>
        <w:spacing w:line="360" w:lineRule="auto"/>
        <w:rPr>
          <w:rFonts w:ascii="Times New Roman" w:hAnsi="Times New Roman" w:cs="Times New Roman"/>
          <w:b/>
          <w:sz w:val="24"/>
          <w:szCs w:val="32"/>
        </w:rPr>
      </w:pPr>
      <w:r>
        <w:rPr>
          <w:rFonts w:hint="eastAsia" w:ascii="Times New Roman" w:hAnsi="Times New Roman" w:cs="Times New Roman"/>
          <w:b/>
          <w:sz w:val="24"/>
          <w:szCs w:val="32"/>
        </w:rPr>
        <w:t>五</w:t>
      </w:r>
      <w:r>
        <w:rPr>
          <w:rFonts w:ascii="Times New Roman" w:hAnsi="Times New Roman" w:cs="Times New Roman"/>
          <w:b/>
          <w:sz w:val="24"/>
          <w:szCs w:val="32"/>
        </w:rPr>
        <w:t>、验收结论</w:t>
      </w:r>
    </w:p>
    <w:p>
      <w:pPr>
        <w:spacing w:line="360" w:lineRule="auto"/>
        <w:ind w:firstLine="420"/>
        <w:rPr>
          <w:rFonts w:ascii="Times New Roman" w:hAnsi="Times New Roman" w:cs="Times New Roman"/>
          <w:sz w:val="24"/>
          <w:szCs w:val="32"/>
        </w:rPr>
      </w:pPr>
      <w:r>
        <w:rPr>
          <w:rFonts w:hint="eastAsia" w:ascii="Times New Roman" w:hAnsi="Times New Roman" w:cs="Times New Roman"/>
          <w:sz w:val="24"/>
          <w:szCs w:val="32"/>
        </w:rPr>
        <w:t>通过对</w:t>
      </w:r>
      <w:r>
        <w:rPr>
          <w:rFonts w:hint="eastAsia" w:ascii="Times New Roman" w:hAnsi="Times New Roman" w:cs="Times New Roman"/>
          <w:sz w:val="24"/>
          <w:szCs w:val="32"/>
          <w:lang w:eastAsia="zh-CN"/>
        </w:rPr>
        <w:t>南京哲脉环保科技有限公司环保设备制造及涂装线生产项目</w:t>
      </w:r>
      <w:r>
        <w:rPr>
          <w:rFonts w:ascii="Times New Roman" w:hAnsi="Times New Roman" w:cs="Times New Roman"/>
          <w:sz w:val="24"/>
          <w:szCs w:val="32"/>
        </w:rPr>
        <w:t>的实地勘察，建设项目</w:t>
      </w:r>
      <w:r>
        <w:rPr>
          <w:rFonts w:hint="eastAsia" w:ascii="Times New Roman" w:hAnsi="Times New Roman" w:cs="Times New Roman"/>
          <w:sz w:val="24"/>
          <w:szCs w:val="32"/>
        </w:rPr>
        <w:t>主体</w:t>
      </w:r>
      <w:r>
        <w:rPr>
          <w:rFonts w:ascii="Times New Roman" w:hAnsi="Times New Roman" w:cs="Times New Roman"/>
          <w:sz w:val="24"/>
          <w:szCs w:val="32"/>
        </w:rPr>
        <w:t>工程与环保设施已建成，并投入使用</w:t>
      </w:r>
      <w:r>
        <w:rPr>
          <w:rFonts w:hint="eastAsia" w:ascii="Times New Roman" w:hAnsi="Times New Roman" w:cs="Times New Roman"/>
          <w:sz w:val="24"/>
          <w:szCs w:val="32"/>
        </w:rPr>
        <w:t>。</w:t>
      </w:r>
      <w:r>
        <w:rPr>
          <w:rFonts w:ascii="Times New Roman" w:hAnsi="Times New Roman" w:cs="Times New Roman"/>
          <w:sz w:val="24"/>
          <w:szCs w:val="32"/>
        </w:rPr>
        <w:t>其设备</w:t>
      </w:r>
      <w:r>
        <w:rPr>
          <w:rFonts w:hint="eastAsia" w:ascii="Times New Roman" w:hAnsi="Times New Roman" w:cs="Times New Roman"/>
          <w:sz w:val="24"/>
          <w:szCs w:val="32"/>
        </w:rPr>
        <w:t>及</w:t>
      </w:r>
      <w:r>
        <w:rPr>
          <w:rFonts w:ascii="Times New Roman" w:hAnsi="Times New Roman" w:cs="Times New Roman"/>
          <w:sz w:val="24"/>
          <w:szCs w:val="32"/>
        </w:rPr>
        <w:t>污染物排放总量与环评报告表中的</w:t>
      </w:r>
      <w:r>
        <w:rPr>
          <w:rFonts w:hint="eastAsia" w:ascii="Times New Roman" w:hAnsi="Times New Roman" w:cs="Times New Roman"/>
          <w:sz w:val="24"/>
          <w:szCs w:val="32"/>
        </w:rPr>
        <w:t>相应</w:t>
      </w:r>
      <w:r>
        <w:rPr>
          <w:rFonts w:ascii="Times New Roman" w:hAnsi="Times New Roman" w:cs="Times New Roman"/>
          <w:sz w:val="24"/>
          <w:szCs w:val="32"/>
        </w:rPr>
        <w:t>内容</w:t>
      </w:r>
      <w:r>
        <w:rPr>
          <w:rFonts w:hint="eastAsia" w:ascii="Times New Roman" w:hAnsi="Times New Roman" w:cs="Times New Roman"/>
          <w:sz w:val="24"/>
          <w:szCs w:val="32"/>
          <w:lang w:val="en-US" w:eastAsia="zh-CN"/>
        </w:rPr>
        <w:t>基本一致</w:t>
      </w:r>
      <w:r>
        <w:rPr>
          <w:rFonts w:ascii="Times New Roman" w:hAnsi="Times New Roman" w:cs="Times New Roman"/>
          <w:sz w:val="24"/>
          <w:szCs w:val="32"/>
        </w:rPr>
        <w:t>，</w:t>
      </w:r>
      <w:r>
        <w:rPr>
          <w:rFonts w:hint="eastAsia" w:ascii="Times New Roman" w:hAnsi="Times New Roman" w:cs="Times New Roman"/>
          <w:sz w:val="24"/>
          <w:szCs w:val="32"/>
          <w:lang w:val="en-US" w:eastAsia="zh-CN"/>
        </w:rPr>
        <w:t>无</w:t>
      </w:r>
      <w:r>
        <w:rPr>
          <w:rFonts w:ascii="Times New Roman" w:hAnsi="Times New Roman" w:cs="Times New Roman"/>
          <w:sz w:val="24"/>
          <w:szCs w:val="32"/>
        </w:rPr>
        <w:t>重大变动。按</w:t>
      </w:r>
      <w:r>
        <w:rPr>
          <w:rFonts w:hint="eastAsia" w:ascii="Times New Roman" w:hAnsi="Times New Roman" w:cs="Times New Roman"/>
          <w:sz w:val="24"/>
          <w:szCs w:val="32"/>
        </w:rPr>
        <w:t>《建设项目</w:t>
      </w:r>
      <w:r>
        <w:rPr>
          <w:rFonts w:ascii="Times New Roman" w:hAnsi="Times New Roman" w:cs="Times New Roman"/>
          <w:sz w:val="24"/>
          <w:szCs w:val="32"/>
        </w:rPr>
        <w:t>竣工环境保护验收</w:t>
      </w:r>
      <w:r>
        <w:rPr>
          <w:rFonts w:hint="eastAsia" w:ascii="Times New Roman" w:hAnsi="Times New Roman" w:cs="Times New Roman"/>
          <w:sz w:val="24"/>
          <w:szCs w:val="32"/>
        </w:rPr>
        <w:t>暂行办法》中</w:t>
      </w:r>
      <w:r>
        <w:rPr>
          <w:rFonts w:ascii="Times New Roman" w:hAnsi="Times New Roman" w:cs="Times New Roman"/>
          <w:sz w:val="24"/>
          <w:szCs w:val="32"/>
        </w:rPr>
        <w:t>所</w:t>
      </w:r>
      <w:r>
        <w:rPr>
          <w:rFonts w:hint="eastAsia" w:ascii="Times New Roman" w:hAnsi="Times New Roman" w:cs="Times New Roman"/>
          <w:sz w:val="24"/>
          <w:szCs w:val="32"/>
        </w:rPr>
        <w:t>规定</w:t>
      </w:r>
      <w:r>
        <w:rPr>
          <w:rFonts w:ascii="Times New Roman" w:hAnsi="Times New Roman" w:cs="Times New Roman"/>
          <w:sz w:val="24"/>
          <w:szCs w:val="32"/>
        </w:rPr>
        <w:t>的验收不合格的情形</w:t>
      </w:r>
      <w:r>
        <w:rPr>
          <w:rFonts w:hint="eastAsia" w:ascii="Times New Roman" w:hAnsi="Times New Roman" w:cs="Times New Roman"/>
          <w:sz w:val="24"/>
          <w:szCs w:val="32"/>
        </w:rPr>
        <w:t>对</w:t>
      </w:r>
      <w:r>
        <w:rPr>
          <w:rFonts w:ascii="Times New Roman" w:hAnsi="Times New Roman" w:cs="Times New Roman"/>
          <w:sz w:val="24"/>
          <w:szCs w:val="32"/>
        </w:rPr>
        <w:t>项目</w:t>
      </w:r>
      <w:r>
        <w:rPr>
          <w:rFonts w:hint="eastAsia" w:ascii="Times New Roman" w:hAnsi="Times New Roman" w:cs="Times New Roman"/>
          <w:sz w:val="24"/>
          <w:szCs w:val="32"/>
        </w:rPr>
        <w:t>逐一对照核查</w:t>
      </w:r>
      <w:r>
        <w:rPr>
          <w:rFonts w:ascii="Times New Roman" w:hAnsi="Times New Roman" w:cs="Times New Roman"/>
          <w:sz w:val="24"/>
          <w:szCs w:val="32"/>
        </w:rPr>
        <w:t>，该项目不存在《</w:t>
      </w:r>
      <w:r>
        <w:rPr>
          <w:rFonts w:hint="eastAsia" w:ascii="Times New Roman" w:hAnsi="Times New Roman" w:cs="Times New Roman"/>
          <w:sz w:val="24"/>
          <w:szCs w:val="32"/>
        </w:rPr>
        <w:t>建设项目</w:t>
      </w:r>
      <w:r>
        <w:rPr>
          <w:rFonts w:ascii="Times New Roman" w:hAnsi="Times New Roman" w:cs="Times New Roman"/>
          <w:sz w:val="24"/>
          <w:szCs w:val="32"/>
        </w:rPr>
        <w:t>竣工环境</w:t>
      </w:r>
      <w:r>
        <w:rPr>
          <w:rFonts w:hint="eastAsia" w:ascii="Times New Roman" w:hAnsi="Times New Roman" w:cs="Times New Roman"/>
          <w:sz w:val="24"/>
          <w:szCs w:val="32"/>
        </w:rPr>
        <w:t>保护验收暂行</w:t>
      </w:r>
      <w:r>
        <w:rPr>
          <w:rFonts w:ascii="Times New Roman" w:hAnsi="Times New Roman" w:cs="Times New Roman"/>
          <w:sz w:val="24"/>
          <w:szCs w:val="32"/>
        </w:rPr>
        <w:t>办法》</w:t>
      </w:r>
      <w:r>
        <w:rPr>
          <w:rFonts w:hint="eastAsia" w:ascii="Times New Roman" w:hAnsi="Times New Roman" w:cs="Times New Roman"/>
          <w:sz w:val="24"/>
          <w:szCs w:val="32"/>
        </w:rPr>
        <w:t>第八条</w:t>
      </w:r>
      <w:r>
        <w:rPr>
          <w:rFonts w:ascii="Times New Roman" w:hAnsi="Times New Roman" w:cs="Times New Roman"/>
          <w:sz w:val="24"/>
          <w:szCs w:val="32"/>
        </w:rPr>
        <w:t>中所述的九种</w:t>
      </w:r>
      <w:r>
        <w:rPr>
          <w:rFonts w:hint="eastAsia" w:ascii="Times New Roman" w:hAnsi="Times New Roman" w:cs="Times New Roman"/>
          <w:sz w:val="24"/>
          <w:szCs w:val="32"/>
          <w:lang w:val="en-US" w:eastAsia="zh-CN"/>
        </w:rPr>
        <w:t>不得通过验收的</w:t>
      </w:r>
      <w:r>
        <w:rPr>
          <w:rFonts w:ascii="Times New Roman" w:hAnsi="Times New Roman" w:cs="Times New Roman"/>
          <w:sz w:val="24"/>
          <w:szCs w:val="32"/>
        </w:rPr>
        <w:t>情形，验收组同意</w:t>
      </w:r>
      <w:r>
        <w:rPr>
          <w:rFonts w:hint="eastAsia" w:ascii="Times New Roman" w:hAnsi="Times New Roman" w:cs="Times New Roman"/>
          <w:sz w:val="24"/>
          <w:szCs w:val="32"/>
        </w:rPr>
        <w:t>该项目</w:t>
      </w:r>
      <w:r>
        <w:rPr>
          <w:rFonts w:ascii="Times New Roman" w:hAnsi="Times New Roman" w:cs="Times New Roman"/>
          <w:sz w:val="24"/>
          <w:szCs w:val="32"/>
        </w:rPr>
        <w:t>通过建设项目竣工环境</w:t>
      </w:r>
      <w:r>
        <w:rPr>
          <w:rFonts w:hint="eastAsia" w:ascii="Times New Roman" w:hAnsi="Times New Roman" w:cs="Times New Roman"/>
          <w:sz w:val="24"/>
          <w:szCs w:val="32"/>
        </w:rPr>
        <w:t>保护</w:t>
      </w:r>
      <w:r>
        <w:rPr>
          <w:rFonts w:hint="eastAsia" w:ascii="Times New Roman" w:hAnsi="Times New Roman" w:cs="Times New Roman"/>
          <w:sz w:val="24"/>
          <w:szCs w:val="32"/>
          <w:lang w:val="en-US" w:eastAsia="zh-CN"/>
        </w:rPr>
        <w:t>设施</w:t>
      </w:r>
      <w:r>
        <w:rPr>
          <w:rFonts w:hint="eastAsia" w:ascii="Times New Roman" w:hAnsi="Times New Roman" w:cs="Times New Roman"/>
          <w:sz w:val="24"/>
          <w:szCs w:val="32"/>
        </w:rPr>
        <w:t>验收</w:t>
      </w:r>
      <w:r>
        <w:rPr>
          <w:rFonts w:hint="eastAsia" w:ascii="Times New Roman" w:hAnsi="Times New Roman" w:cs="Times New Roman"/>
          <w:sz w:val="24"/>
          <w:szCs w:val="32"/>
          <w:lang w:val="en-US" w:eastAsia="zh-CN"/>
        </w:rPr>
        <w:t>合格</w:t>
      </w:r>
      <w:r>
        <w:rPr>
          <w:rFonts w:hint="eastAsia" w:ascii="Times New Roman" w:hAnsi="Times New Roman" w:cs="Times New Roman"/>
          <w:sz w:val="24"/>
          <w:szCs w:val="32"/>
        </w:rPr>
        <w:t>。</w:t>
      </w:r>
    </w:p>
    <w:p>
      <w:pPr>
        <w:spacing w:line="360" w:lineRule="auto"/>
        <w:rPr>
          <w:rFonts w:ascii="Times New Roman" w:hAnsi="Times New Roman" w:cs="Times New Roman"/>
          <w:sz w:val="24"/>
          <w:szCs w:val="32"/>
        </w:rPr>
      </w:pPr>
      <w:r>
        <w:rPr>
          <w:rFonts w:hint="eastAsia" w:ascii="Times New Roman" w:hAnsi="Times New Roman" w:cs="Times New Roman"/>
          <w:sz w:val="24"/>
          <w:szCs w:val="32"/>
        </w:rPr>
        <w:t>六</w:t>
      </w:r>
      <w:r>
        <w:rPr>
          <w:rFonts w:ascii="Times New Roman" w:hAnsi="Times New Roman" w:cs="Times New Roman"/>
          <w:sz w:val="24"/>
          <w:szCs w:val="32"/>
        </w:rPr>
        <w:t>、后续要求</w:t>
      </w:r>
    </w:p>
    <w:p>
      <w:pPr>
        <w:spacing w:line="360" w:lineRule="auto"/>
        <w:ind w:firstLine="420"/>
        <w:rPr>
          <w:rFonts w:hint="eastAsia" w:ascii="Times New Roman" w:hAnsi="Times New Roman" w:cs="Times New Roman" w:eastAsiaTheme="minorEastAsia"/>
          <w:sz w:val="24"/>
          <w:szCs w:val="32"/>
          <w:lang w:val="en-US" w:eastAsia="zh-CN"/>
        </w:rPr>
      </w:pPr>
      <w:r>
        <w:rPr>
          <w:rFonts w:hint="eastAsia" w:ascii="Times New Roman" w:hAnsi="Times New Roman" w:cs="Times New Roman"/>
          <w:sz w:val="24"/>
          <w:szCs w:val="32"/>
        </w:rPr>
        <w:t>1、</w:t>
      </w:r>
      <w:r>
        <w:rPr>
          <w:rFonts w:hint="eastAsia" w:ascii="Times New Roman" w:hAnsi="Times New Roman" w:cs="Times New Roman"/>
          <w:sz w:val="24"/>
          <w:szCs w:val="32"/>
          <w:lang w:val="en-US" w:eastAsia="zh-CN"/>
        </w:rPr>
        <w:t>加强对各类环境保护处理设施的运行和维护，确保正常运行，达标排放。</w:t>
      </w:r>
    </w:p>
    <w:p>
      <w:pPr>
        <w:spacing w:line="360" w:lineRule="auto"/>
        <w:ind w:firstLine="420"/>
        <w:rPr>
          <w:rFonts w:hint="eastAsia" w:ascii="Times New Roman" w:hAnsi="Times New Roman" w:cs="Times New Roman" w:eastAsiaTheme="minorEastAsia"/>
          <w:sz w:val="24"/>
          <w:szCs w:val="32"/>
          <w:lang w:val="en-US" w:eastAsia="zh-CN"/>
        </w:rPr>
      </w:pPr>
      <w:r>
        <w:rPr>
          <w:rFonts w:hint="eastAsia" w:ascii="Times New Roman" w:hAnsi="Times New Roman" w:cs="Times New Roman"/>
          <w:sz w:val="24"/>
          <w:szCs w:val="32"/>
        </w:rPr>
        <w:t>2、</w:t>
      </w:r>
      <w:r>
        <w:rPr>
          <w:rFonts w:hint="eastAsia" w:ascii="Times New Roman" w:hAnsi="Times New Roman" w:cs="Times New Roman"/>
          <w:sz w:val="24"/>
          <w:szCs w:val="32"/>
          <w:lang w:val="en-US" w:eastAsia="zh-CN"/>
        </w:rPr>
        <w:t>完善固体废物的管理制度，落实危废收集，暂存设施的规范化管理要求，按规定完善固废污染防治措施的环保验收。</w:t>
      </w:r>
    </w:p>
    <w:p>
      <w:pPr>
        <w:spacing w:line="360" w:lineRule="auto"/>
        <w:rPr>
          <w:rFonts w:ascii="Times New Roman" w:hAnsi="Times New Roman" w:cs="Times New Roman"/>
          <w:sz w:val="24"/>
          <w:szCs w:val="32"/>
        </w:rPr>
      </w:pPr>
    </w:p>
    <w:p>
      <w:pPr>
        <w:spacing w:line="360" w:lineRule="auto"/>
        <w:rPr>
          <w:rFonts w:ascii="Times New Roman" w:hAnsi="Times New Roman" w:cs="Times New Roman"/>
          <w:sz w:val="24"/>
          <w:szCs w:val="32"/>
        </w:rPr>
      </w:pPr>
      <w:r>
        <w:rPr>
          <w:rFonts w:hint="eastAsia" w:ascii="Times New Roman" w:hAnsi="Times New Roman" w:cs="Times New Roman"/>
          <w:sz w:val="24"/>
          <w:szCs w:val="32"/>
        </w:rPr>
        <w:t>验收组主要成员</w:t>
      </w:r>
      <w:r>
        <w:rPr>
          <w:rFonts w:ascii="Times New Roman" w:hAnsi="Times New Roman" w:cs="Times New Roman"/>
          <w:sz w:val="24"/>
          <w:szCs w:val="32"/>
        </w:rPr>
        <w:t>（</w:t>
      </w:r>
      <w:r>
        <w:rPr>
          <w:rFonts w:hint="eastAsia" w:ascii="Times New Roman" w:hAnsi="Times New Roman" w:cs="Times New Roman"/>
          <w:sz w:val="24"/>
          <w:szCs w:val="32"/>
        </w:rPr>
        <w:t>签字</w:t>
      </w:r>
      <w:r>
        <w:rPr>
          <w:rFonts w:ascii="Times New Roman" w:hAnsi="Times New Roman" w:cs="Times New Roman"/>
          <w:sz w:val="24"/>
          <w:szCs w:val="32"/>
        </w:rPr>
        <w:t>）</w:t>
      </w:r>
      <w:r>
        <w:rPr>
          <w:rFonts w:hint="eastAsia" w:ascii="Times New Roman" w:hAnsi="Times New Roman" w:cs="Times New Roman"/>
          <w:sz w:val="24"/>
          <w:szCs w:val="32"/>
        </w:rPr>
        <w:t>：</w:t>
      </w:r>
    </w:p>
    <w:p>
      <w:pPr>
        <w:spacing w:line="360" w:lineRule="auto"/>
        <w:rPr>
          <w:rFonts w:ascii="Times New Roman" w:hAnsi="Times New Roman" w:cs="Times New Roman"/>
          <w:sz w:val="24"/>
          <w:szCs w:val="32"/>
        </w:rPr>
      </w:pPr>
    </w:p>
    <w:p>
      <w:pPr>
        <w:spacing w:line="360" w:lineRule="auto"/>
        <w:jc w:val="right"/>
        <w:rPr>
          <w:rFonts w:hint="eastAsia" w:ascii="Times New Roman" w:hAnsi="Times New Roman" w:cs="Times New Roman"/>
          <w:sz w:val="24"/>
          <w:szCs w:val="32"/>
          <w:lang w:eastAsia="zh-CN"/>
        </w:rPr>
      </w:pPr>
      <w:r>
        <w:rPr>
          <w:rFonts w:hint="eastAsia" w:ascii="Times New Roman" w:hAnsi="Times New Roman" w:cs="Times New Roman"/>
          <w:sz w:val="24"/>
          <w:szCs w:val="32"/>
          <w:lang w:eastAsia="zh-CN"/>
        </w:rPr>
        <w:t>南京哲脉环保科技有限公司</w:t>
      </w:r>
    </w:p>
    <w:p>
      <w:pPr>
        <w:spacing w:line="360" w:lineRule="auto"/>
        <w:jc w:val="right"/>
        <w:rPr>
          <w:rFonts w:hint="eastAsia"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2019年12月06日</w:t>
      </w:r>
    </w:p>
    <w:p>
      <w:pPr>
        <w:spacing w:line="360" w:lineRule="auto"/>
        <w:rPr>
          <w:rFonts w:ascii="Times New Roman" w:hAnsi="Times New Roman" w:cs="Times New Roman"/>
          <w:sz w:val="24"/>
          <w:szCs w:val="32"/>
        </w:rPr>
      </w:pPr>
    </w:p>
    <w:p>
      <w:pPr>
        <w:spacing w:line="360" w:lineRule="auto"/>
        <w:rPr>
          <w:sz w:val="24"/>
          <w:szCs w:val="32"/>
          <w:highlight w:val="yellow"/>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AFD786E"/>
    <w:multiLevelType w:val="singleLevel"/>
    <w:tmpl w:val="DAFD786E"/>
    <w:lvl w:ilvl="0" w:tentative="0">
      <w:start w:val="1"/>
      <w:numFmt w:val="decimal"/>
      <w:suff w:val="nothing"/>
      <w:lvlText w:val="%1、"/>
      <w:lvlJc w:val="left"/>
    </w:lvl>
  </w:abstractNum>
  <w:abstractNum w:abstractNumId="1">
    <w:nsid w:val="1A984D9A"/>
    <w:multiLevelType w:val="singleLevel"/>
    <w:tmpl w:val="1A984D9A"/>
    <w:lvl w:ilvl="0" w:tentative="0">
      <w:start w:val="1"/>
      <w:numFmt w:val="chineseCounting"/>
      <w:suff w:val="nothing"/>
      <w:lvlText w:val="%1、"/>
      <w:lvlJc w:val="left"/>
      <w:rPr>
        <w:rFonts w:hint="eastAsia"/>
      </w:rPr>
    </w:lvl>
  </w:abstractNum>
  <w:abstractNum w:abstractNumId="2">
    <w:nsid w:val="388A3862"/>
    <w:multiLevelType w:val="multilevel"/>
    <w:tmpl w:val="388A3862"/>
    <w:lvl w:ilvl="0" w:tentative="0">
      <w:start w:val="4"/>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46AC666B"/>
    <w:multiLevelType w:val="singleLevel"/>
    <w:tmpl w:val="46AC666B"/>
    <w:lvl w:ilvl="0" w:tentative="0">
      <w:start w:val="2"/>
      <w:numFmt w:val="decimal"/>
      <w:lvlText w:val="%1."/>
      <w:lvlJc w:val="left"/>
      <w:pPr>
        <w:tabs>
          <w:tab w:val="left" w:pos="312"/>
        </w:tabs>
      </w:pPr>
    </w:lvl>
  </w:abstractNum>
  <w:abstractNum w:abstractNumId="4">
    <w:nsid w:val="7CFEC910"/>
    <w:multiLevelType w:val="singleLevel"/>
    <w:tmpl w:val="7CFEC910"/>
    <w:lvl w:ilvl="0" w:tentative="0">
      <w:start w:val="4"/>
      <w:numFmt w:val="decimal"/>
      <w:suff w:val="nothing"/>
      <w:lvlText w:val="%1、"/>
      <w:lvlJc w:val="left"/>
    </w:lvl>
  </w:abstractNum>
  <w:abstractNum w:abstractNumId="5">
    <w:nsid w:val="7EB887A2"/>
    <w:multiLevelType w:val="singleLevel"/>
    <w:tmpl w:val="7EB887A2"/>
    <w:lvl w:ilvl="0" w:tentative="0">
      <w:start w:val="1"/>
      <w:numFmt w:val="decimal"/>
      <w:suff w:val="nothing"/>
      <w:lvlText w:val="%1、"/>
      <w:lvlJc w:val="left"/>
    </w:lvl>
  </w:abstractNum>
  <w:num w:numId="1">
    <w:abstractNumId w:val="1"/>
  </w:num>
  <w:num w:numId="2">
    <w:abstractNumId w:val="0"/>
  </w:num>
  <w:num w:numId="3">
    <w:abstractNumId w:val="3"/>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7B3398"/>
    <w:rsid w:val="001F46EB"/>
    <w:rsid w:val="00343BAF"/>
    <w:rsid w:val="00394205"/>
    <w:rsid w:val="003967EB"/>
    <w:rsid w:val="00453CBB"/>
    <w:rsid w:val="004D6E3D"/>
    <w:rsid w:val="00566E22"/>
    <w:rsid w:val="00777674"/>
    <w:rsid w:val="008458F4"/>
    <w:rsid w:val="008D78D1"/>
    <w:rsid w:val="00C82DD7"/>
    <w:rsid w:val="00FB5914"/>
    <w:rsid w:val="16F14DCD"/>
    <w:rsid w:val="1C5248CB"/>
    <w:rsid w:val="1E464CB5"/>
    <w:rsid w:val="207B3398"/>
    <w:rsid w:val="2B1B74EB"/>
    <w:rsid w:val="5B0C3FD9"/>
    <w:rsid w:val="6A683385"/>
    <w:rsid w:val="712673E1"/>
    <w:rsid w:val="7FC50C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5">
    <w:name w:val="List Paragraph"/>
    <w:basedOn w:val="1"/>
    <w:qFormat/>
    <w:uiPriority w:val="99"/>
    <w:pPr>
      <w:ind w:firstLine="420" w:firstLineChars="200"/>
    </w:pPr>
  </w:style>
  <w:style w:type="paragraph" w:customStyle="1" w:styleId="6">
    <w:name w:val="正文文本缩进 21"/>
    <w:basedOn w:val="1"/>
    <w:qFormat/>
    <w:uiPriority w:val="0"/>
    <w:pPr>
      <w:widowControl w:val="0"/>
      <w:snapToGrid/>
      <w:spacing w:line="312" w:lineRule="atLeast"/>
      <w:ind w:firstLine="570"/>
      <w:jc w:val="distribute"/>
      <w:textAlignment w:val="baseline"/>
    </w:pPr>
    <w:rPr>
      <w:rFonts w:ascii="Times New Roman" w:hAnsi="Times New Roman" w:eastAsia="仿宋_GB2312" w:cs="Times New Roman"/>
      <w:sz w:val="28"/>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D33D5E8-71B4-4ECB-B688-A3E21CB6C561}">
  <ds:schemaRefs/>
</ds:datastoreItem>
</file>

<file path=docProps/app.xml><?xml version="1.0" encoding="utf-8"?>
<Properties xmlns="http://schemas.openxmlformats.org/officeDocument/2006/extended-properties" xmlns:vt="http://schemas.openxmlformats.org/officeDocument/2006/docPropsVTypes">
  <Template>Normal</Template>
  <Pages>5</Pages>
  <Words>522</Words>
  <Characters>2979</Characters>
  <Lines>24</Lines>
  <Paragraphs>6</Paragraphs>
  <TotalTime>7</TotalTime>
  <ScaleCrop>false</ScaleCrop>
  <LinksUpToDate>false</LinksUpToDate>
  <CharactersWithSpaces>3495</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2019-10-26T03:59:00Z</dcterms:created>
  <dc:creator>tinkpad</dc:creator>
  <cp:lastModifiedBy>爱吃肉的兔子</cp:lastModifiedBy>
  <dcterms:modified xsi:type="dcterms:W3CDTF">2019-12-08T03:08:29Z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