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480" w:lineRule="auto"/>
        <w:textAlignment w:val="auto"/>
        <w:rPr>
          <w:b/>
          <w:color w:val="000000"/>
          <w:sz w:val="32"/>
          <w:szCs w:val="32"/>
        </w:rPr>
      </w:pPr>
      <w:r>
        <w:rPr>
          <w:rFonts w:hint="eastAsia" w:ascii="黑体" w:hAnsi="黑体" w:eastAsia="黑体" w:cs="黑体"/>
          <w:bCs/>
          <w:color w:val="000000"/>
          <w:sz w:val="32"/>
          <w:szCs w:val="32"/>
        </w:rPr>
        <w:t>附录5 “其他需要说明的事项”相关说明</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1环境保护设施设计、施工和验收过程简况</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1.1设计简况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rPr>
        <w:t>建设项目的环境保护设施纳入了初步设计，环境保护设施的设计符合环境保护设计规范的要求，</w:t>
      </w:r>
      <w:r>
        <w:rPr>
          <w:rFonts w:hint="eastAsia"/>
          <w:color w:val="000000"/>
          <w:sz w:val="21"/>
          <w:szCs w:val="21"/>
          <w:lang w:val="en-US" w:eastAsia="zh-CN"/>
        </w:rPr>
        <w:t>本项目未</w:t>
      </w:r>
      <w:r>
        <w:rPr>
          <w:rFonts w:hint="eastAsia"/>
          <w:color w:val="000000"/>
          <w:sz w:val="21"/>
          <w:szCs w:val="21"/>
        </w:rPr>
        <w:t>编制了环境保护篇章，</w:t>
      </w:r>
      <w:r>
        <w:rPr>
          <w:rFonts w:hint="eastAsia"/>
          <w:color w:val="000000"/>
          <w:sz w:val="21"/>
          <w:szCs w:val="21"/>
          <w:lang w:val="en-US" w:eastAsia="zh-CN"/>
        </w:rPr>
        <w:t>已</w:t>
      </w:r>
      <w:r>
        <w:rPr>
          <w:rFonts w:hint="eastAsia"/>
          <w:color w:val="000000"/>
          <w:sz w:val="21"/>
          <w:szCs w:val="21"/>
        </w:rPr>
        <w:t>落实了防治污染和生态破环的措施以及环境保护设施投资概算。</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1.2施工简况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本项目为建设厂房，主要工程建设内容为仓储70万吨汽车零配件、电子产品及家具产品</w:t>
      </w:r>
      <w:bookmarkStart w:id="0" w:name="_GoBack"/>
      <w:bookmarkEnd w:id="0"/>
      <w:r>
        <w:rPr>
          <w:rFonts w:hint="eastAsia"/>
          <w:color w:val="000000"/>
          <w:sz w:val="21"/>
          <w:szCs w:val="21"/>
        </w:rPr>
        <w:t>，环境保护设施的建设进度和资金得到了保证，项目建设过程中</w:t>
      </w:r>
      <w:r>
        <w:rPr>
          <w:rFonts w:hint="eastAsia"/>
          <w:color w:val="000000"/>
          <w:sz w:val="21"/>
          <w:szCs w:val="21"/>
          <w:lang w:val="en-US" w:eastAsia="zh-CN"/>
        </w:rPr>
        <w:t>落实</w:t>
      </w:r>
      <w:r>
        <w:rPr>
          <w:rFonts w:hint="eastAsia"/>
          <w:color w:val="000000"/>
          <w:sz w:val="21"/>
          <w:szCs w:val="21"/>
        </w:rPr>
        <w:t>了环境影响报告书（表）及其审批部门审批决定中提出的环境保护对策措施。</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1.3验收过程简况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rFonts w:hint="eastAsia"/>
          <w:color w:val="000000"/>
          <w:sz w:val="21"/>
          <w:szCs w:val="21"/>
        </w:rPr>
      </w:pPr>
      <w:r>
        <w:rPr>
          <w:rFonts w:hint="eastAsia"/>
          <w:color w:val="000000"/>
          <w:sz w:val="21"/>
          <w:szCs w:val="21"/>
        </w:rPr>
        <w:t>建设项目201</w:t>
      </w:r>
      <w:r>
        <w:rPr>
          <w:rFonts w:hint="eastAsia"/>
          <w:color w:val="000000"/>
          <w:sz w:val="21"/>
          <w:szCs w:val="21"/>
          <w:lang w:val="en-US" w:eastAsia="zh-CN"/>
        </w:rPr>
        <w:t>6</w:t>
      </w:r>
      <w:r>
        <w:rPr>
          <w:rFonts w:hint="eastAsia"/>
          <w:color w:val="000000"/>
          <w:sz w:val="21"/>
          <w:szCs w:val="21"/>
        </w:rPr>
        <w:t>年12月开工建设，2019年</w:t>
      </w:r>
      <w:r>
        <w:rPr>
          <w:rFonts w:hint="eastAsia"/>
          <w:color w:val="000000"/>
          <w:sz w:val="21"/>
          <w:szCs w:val="21"/>
          <w:lang w:val="en-US" w:eastAsia="zh-CN"/>
        </w:rPr>
        <w:t>9</w:t>
      </w:r>
      <w:r>
        <w:rPr>
          <w:rFonts w:hint="eastAsia"/>
          <w:color w:val="000000"/>
          <w:sz w:val="21"/>
          <w:szCs w:val="21"/>
        </w:rPr>
        <w:t>月</w:t>
      </w:r>
      <w:r>
        <w:rPr>
          <w:rFonts w:hint="eastAsia"/>
          <w:color w:val="000000"/>
          <w:sz w:val="21"/>
          <w:szCs w:val="21"/>
          <w:lang w:eastAsia="zh-CN"/>
        </w:rPr>
        <w:t>底</w:t>
      </w:r>
      <w:r>
        <w:rPr>
          <w:rFonts w:hint="eastAsia"/>
          <w:color w:val="000000"/>
          <w:sz w:val="21"/>
          <w:szCs w:val="21"/>
          <w:lang w:val="en-US" w:eastAsia="zh-CN"/>
        </w:rPr>
        <w:t>竣工并投入运营</w:t>
      </w:r>
      <w:r>
        <w:rPr>
          <w:rFonts w:hint="eastAsia"/>
          <w:color w:val="000000"/>
          <w:sz w:val="21"/>
          <w:szCs w:val="21"/>
        </w:rPr>
        <w:t>，根据《国务院关于修改（建设项目竣工环境保护验收管理条例）的决定》（国务院令第 682号，2017 年 7 月 16 日）、关于发布《建设项目竣工环境保护验收暂行办法》的公告（国环规环评[2017]4 号）等文件要求，</w:t>
      </w:r>
      <w:r>
        <w:rPr>
          <w:rFonts w:hint="eastAsia"/>
          <w:color w:val="000000"/>
          <w:sz w:val="21"/>
          <w:szCs w:val="21"/>
          <w:lang w:eastAsia="zh-CN"/>
        </w:rPr>
        <w:t xml:space="preserve"> 康泉（南京）仓储服务有限公司</w:t>
      </w:r>
      <w:r>
        <w:rPr>
          <w:rFonts w:hint="eastAsia"/>
          <w:color w:val="000000"/>
          <w:sz w:val="21"/>
          <w:szCs w:val="21"/>
        </w:rPr>
        <w:t>2019年</w:t>
      </w:r>
      <w:r>
        <w:rPr>
          <w:rFonts w:hint="eastAsia"/>
          <w:color w:val="000000"/>
          <w:sz w:val="21"/>
          <w:szCs w:val="21"/>
          <w:lang w:val="en-US" w:eastAsia="zh-CN"/>
        </w:rPr>
        <w:t>10</w:t>
      </w:r>
      <w:r>
        <w:rPr>
          <w:rFonts w:hint="eastAsia"/>
          <w:color w:val="000000"/>
          <w:sz w:val="21"/>
          <w:szCs w:val="21"/>
        </w:rPr>
        <w:t>月对康泉（南京）仓储服务有限公司现代化汽车供应链分拨中心项目进行建设项目竣工环保验收，并于同年</w:t>
      </w:r>
      <w:r>
        <w:rPr>
          <w:rFonts w:hint="eastAsia"/>
          <w:color w:val="000000"/>
          <w:sz w:val="21"/>
          <w:szCs w:val="21"/>
          <w:lang w:val="en-US" w:eastAsia="zh-CN"/>
        </w:rPr>
        <w:t>10</w:t>
      </w:r>
      <w:r>
        <w:rPr>
          <w:rFonts w:hint="eastAsia"/>
          <w:color w:val="000000"/>
          <w:sz w:val="21"/>
          <w:szCs w:val="21"/>
        </w:rPr>
        <w:t>月委托</w:t>
      </w:r>
      <w:r>
        <w:rPr>
          <w:rFonts w:hint="eastAsia"/>
          <w:color w:val="000000"/>
          <w:sz w:val="21"/>
          <w:szCs w:val="21"/>
          <w:lang w:eastAsia="zh-CN"/>
        </w:rPr>
        <w:t>江苏迈斯特环境检测有限公司</w:t>
      </w:r>
      <w:r>
        <w:rPr>
          <w:rFonts w:hint="eastAsia"/>
          <w:color w:val="000000"/>
          <w:sz w:val="21"/>
          <w:szCs w:val="21"/>
        </w:rPr>
        <w:t>对项目现场进行检测。</w:t>
      </w:r>
      <w:r>
        <w:rPr>
          <w:rFonts w:hint="eastAsia"/>
          <w:color w:val="000000"/>
          <w:sz w:val="21"/>
          <w:szCs w:val="21"/>
          <w:lang w:eastAsia="zh-CN"/>
        </w:rPr>
        <w:t>江苏迈斯特环境检测有限公司</w:t>
      </w:r>
      <w:r>
        <w:rPr>
          <w:rFonts w:hint="eastAsia"/>
          <w:color w:val="000000"/>
          <w:sz w:val="21"/>
          <w:szCs w:val="21"/>
        </w:rPr>
        <w:t>接受委托后于</w:t>
      </w:r>
      <w:r>
        <w:rPr>
          <w:rFonts w:hint="eastAsia" w:ascii="宋体" w:hAnsi="宋体" w:eastAsia="宋体"/>
          <w:color w:val="auto"/>
          <w:sz w:val="21"/>
          <w:szCs w:val="21"/>
        </w:rPr>
        <w:t>201</w:t>
      </w:r>
      <w:r>
        <w:rPr>
          <w:rFonts w:hint="eastAsia" w:ascii="宋体" w:hAnsi="宋体" w:eastAsia="宋体"/>
          <w:color w:val="auto"/>
          <w:sz w:val="21"/>
          <w:szCs w:val="21"/>
          <w:lang w:val="en-US" w:eastAsia="zh-CN"/>
        </w:rPr>
        <w:t>9</w:t>
      </w:r>
      <w:r>
        <w:rPr>
          <w:rFonts w:hint="eastAsia" w:ascii="宋体" w:hAnsi="宋体" w:eastAsia="宋体"/>
          <w:color w:val="auto"/>
          <w:sz w:val="21"/>
          <w:szCs w:val="21"/>
        </w:rPr>
        <w:t>年</w:t>
      </w:r>
      <w:r>
        <w:rPr>
          <w:rFonts w:hint="eastAsia"/>
          <w:color w:val="auto"/>
          <w:sz w:val="21"/>
          <w:szCs w:val="21"/>
          <w:lang w:val="en-US" w:eastAsia="zh-CN"/>
        </w:rPr>
        <w:t>10</w:t>
      </w:r>
      <w:r>
        <w:rPr>
          <w:rFonts w:hint="eastAsia" w:ascii="宋体" w:hAnsi="宋体" w:eastAsia="宋体"/>
          <w:color w:val="auto"/>
          <w:sz w:val="21"/>
          <w:szCs w:val="21"/>
        </w:rPr>
        <w:t>年</w:t>
      </w:r>
      <w:r>
        <w:rPr>
          <w:rFonts w:hint="eastAsia" w:ascii="宋体" w:hAnsi="宋体" w:eastAsia="宋体"/>
          <w:color w:val="auto"/>
          <w:sz w:val="21"/>
          <w:szCs w:val="21"/>
          <w:lang w:val="en-US" w:eastAsia="zh-CN"/>
        </w:rPr>
        <w:t>25</w:t>
      </w:r>
      <w:r>
        <w:rPr>
          <w:rFonts w:hint="eastAsia" w:ascii="宋体" w:hAnsi="宋体" w:eastAsia="宋体"/>
          <w:color w:val="auto"/>
          <w:sz w:val="21"/>
          <w:szCs w:val="21"/>
        </w:rPr>
        <w:t>日</w:t>
      </w:r>
      <w:r>
        <w:rPr>
          <w:rFonts w:hint="eastAsia" w:ascii="宋体" w:hAnsi="宋体" w:eastAsia="宋体"/>
          <w:color w:val="auto"/>
          <w:sz w:val="21"/>
          <w:szCs w:val="21"/>
          <w:lang w:val="en-US" w:eastAsia="zh-CN"/>
        </w:rPr>
        <w:t>~26</w:t>
      </w:r>
      <w:r>
        <w:rPr>
          <w:rFonts w:hint="eastAsia" w:ascii="宋体" w:hAnsi="宋体" w:eastAsia="宋体"/>
          <w:color w:val="auto"/>
          <w:sz w:val="21"/>
          <w:szCs w:val="21"/>
        </w:rPr>
        <w:t>日</w:t>
      </w:r>
      <w:r>
        <w:rPr>
          <w:rFonts w:hint="eastAsia"/>
          <w:color w:val="000000"/>
          <w:sz w:val="21"/>
          <w:szCs w:val="21"/>
        </w:rPr>
        <w:t>到项目现场进行取样并带回实验室分析并编制完成了检测报告。</w:t>
      </w:r>
      <w:r>
        <w:rPr>
          <w:rFonts w:hint="eastAsia"/>
          <w:color w:val="000000"/>
          <w:sz w:val="21"/>
          <w:szCs w:val="21"/>
          <w:lang w:val="en-US" w:eastAsia="zh-CN"/>
        </w:rPr>
        <w:t>企业2019年11月自行编制</w:t>
      </w:r>
      <w:r>
        <w:rPr>
          <w:rFonts w:hint="eastAsia"/>
          <w:color w:val="000000"/>
          <w:sz w:val="21"/>
          <w:szCs w:val="21"/>
        </w:rPr>
        <w:t>验收监测报告、</w:t>
      </w:r>
      <w:r>
        <w:rPr>
          <w:rFonts w:hint="eastAsia"/>
          <w:color w:val="000000"/>
          <w:sz w:val="21"/>
          <w:szCs w:val="21"/>
          <w:lang w:val="en-US" w:eastAsia="zh-CN"/>
        </w:rPr>
        <w:t>并组织专家于2019年12月06日进行现场评审并</w:t>
      </w:r>
      <w:r>
        <w:rPr>
          <w:rFonts w:hint="eastAsia"/>
          <w:color w:val="000000"/>
          <w:sz w:val="21"/>
          <w:szCs w:val="21"/>
        </w:rPr>
        <w:t>提出</w:t>
      </w:r>
      <w:r>
        <w:rPr>
          <w:rFonts w:hint="eastAsia"/>
          <w:color w:val="000000"/>
          <w:sz w:val="21"/>
          <w:szCs w:val="21"/>
          <w:lang w:val="en-US" w:eastAsia="zh-CN"/>
        </w:rPr>
        <w:t>书面</w:t>
      </w:r>
      <w:r>
        <w:rPr>
          <w:rFonts w:hint="eastAsia"/>
          <w:color w:val="000000"/>
          <w:sz w:val="21"/>
          <w:szCs w:val="21"/>
        </w:rPr>
        <w:t>验收意见</w:t>
      </w:r>
      <w:r>
        <w:rPr>
          <w:rFonts w:hint="eastAsia"/>
          <w:color w:val="000000"/>
          <w:sz w:val="21"/>
          <w:szCs w:val="21"/>
          <w:lang w:eastAsia="zh-CN"/>
        </w:rPr>
        <w:t>，</w:t>
      </w:r>
      <w:r>
        <w:rPr>
          <w:rFonts w:hint="eastAsia"/>
          <w:color w:val="000000"/>
          <w:sz w:val="21"/>
          <w:szCs w:val="21"/>
          <w:lang w:val="en-US" w:eastAsia="zh-CN"/>
        </w:rPr>
        <w:t>本项目竣工环保验收合格</w:t>
      </w:r>
      <w:r>
        <w:rPr>
          <w:rFonts w:hint="eastAsia"/>
          <w:color w:val="000000"/>
          <w:sz w:val="21"/>
          <w:szCs w:val="21"/>
        </w:rPr>
        <w:t>。</w:t>
      </w:r>
    </w:p>
    <w:p>
      <w:pPr>
        <w:pStyle w:val="2"/>
        <w:pageBreakBefore w:val="0"/>
        <w:kinsoku/>
        <w:wordWrap/>
        <w:overflowPunct/>
        <w:topLinePunct w:val="0"/>
        <w:autoSpaceDE/>
        <w:autoSpaceDN/>
        <w:bidi w:val="0"/>
        <w:adjustRightInd/>
        <w:snapToGrid/>
        <w:spacing w:line="480" w:lineRule="auto"/>
        <w:textAlignment w:val="auto"/>
        <w:rPr>
          <w:rFonts w:hint="eastAsia" w:ascii="宋体" w:hAnsi="宋体"/>
          <w:b/>
          <w:bCs w:val="0"/>
          <w:color w:val="000000"/>
          <w:szCs w:val="21"/>
        </w:rPr>
      </w:pPr>
      <w:r>
        <w:rPr>
          <w:rFonts w:hint="eastAsia" w:ascii="宋体" w:hAnsi="宋体"/>
          <w:b/>
          <w:bCs w:val="0"/>
          <w:color w:val="000000"/>
          <w:szCs w:val="21"/>
        </w:rPr>
        <w:t>1.4公众反馈意见及处理情况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项目未收到投诉意见</w:t>
      </w:r>
      <w:r>
        <w:rPr>
          <w:rFonts w:hint="eastAsia"/>
          <w:color w:val="000000"/>
          <w:sz w:val="21"/>
          <w:szCs w:val="21"/>
        </w:rPr>
        <w:t>。</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2其他环境保护措施的落实情况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rPr>
        <w:t>环境影响报告书（表）及其审批部门审批决定中提出的，除环境保护设施外的其他环境保护措施，主要包括制度措施和配套措施等，现将需要说明的措施内容和要求梳理如下：</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2.1制度措施落实情况</w:t>
      </w:r>
    </w:p>
    <w:p>
      <w:pPr>
        <w:pStyle w:val="2"/>
        <w:pageBreakBefore w:val="0"/>
        <w:kinsoku/>
        <w:wordWrap/>
        <w:overflowPunct/>
        <w:topLinePunct w:val="0"/>
        <w:autoSpaceDE/>
        <w:autoSpaceDN/>
        <w:bidi w:val="0"/>
        <w:adjustRightInd/>
        <w:snapToGrid/>
        <w:spacing w:line="480" w:lineRule="auto"/>
        <w:textAlignment w:val="auto"/>
        <w:rPr>
          <w:rFonts w:ascii="宋体" w:hAnsi="宋体"/>
          <w:color w:val="000000"/>
          <w:szCs w:val="21"/>
        </w:rPr>
      </w:pPr>
      <w:r>
        <w:rPr>
          <w:rFonts w:hint="eastAsia" w:ascii="宋体" w:hAnsi="宋体"/>
          <w:color w:val="000000"/>
          <w:szCs w:val="21"/>
        </w:rPr>
        <w:t xml:space="preserve">  （1）环保组织机构及规章制度</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本项目初步</w:t>
      </w:r>
      <w:r>
        <w:rPr>
          <w:rFonts w:hint="eastAsia"/>
          <w:color w:val="000000"/>
          <w:sz w:val="21"/>
          <w:szCs w:val="21"/>
        </w:rPr>
        <w:t>建立了环保组织机构，人员组成及职责分工</w:t>
      </w:r>
      <w:r>
        <w:rPr>
          <w:rFonts w:hint="eastAsia"/>
          <w:color w:val="000000"/>
          <w:sz w:val="21"/>
          <w:szCs w:val="21"/>
          <w:lang w:val="en-US" w:eastAsia="zh-CN"/>
        </w:rPr>
        <w:t>明确</w:t>
      </w:r>
      <w:r>
        <w:rPr>
          <w:rFonts w:hint="eastAsia"/>
          <w:color w:val="000000"/>
          <w:sz w:val="21"/>
          <w:szCs w:val="21"/>
        </w:rPr>
        <w:t>。</w:t>
      </w:r>
    </w:p>
    <w:p>
      <w:pPr>
        <w:pStyle w:val="2"/>
        <w:pageBreakBefore w:val="0"/>
        <w:kinsoku/>
        <w:wordWrap/>
        <w:overflowPunct/>
        <w:topLinePunct w:val="0"/>
        <w:autoSpaceDE/>
        <w:autoSpaceDN/>
        <w:bidi w:val="0"/>
        <w:adjustRightInd/>
        <w:snapToGrid/>
        <w:spacing w:line="480" w:lineRule="auto"/>
        <w:textAlignment w:val="auto"/>
        <w:rPr>
          <w:rFonts w:ascii="宋体" w:hAnsi="宋体"/>
          <w:color w:val="000000"/>
          <w:szCs w:val="21"/>
        </w:rPr>
      </w:pPr>
      <w:r>
        <w:rPr>
          <w:rFonts w:hint="eastAsia" w:ascii="宋体" w:hAnsi="宋体"/>
          <w:color w:val="000000"/>
          <w:szCs w:val="21"/>
        </w:rPr>
        <w:t xml:space="preserve">  （2）环境风险防范措施</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本项目尚未建立</w:t>
      </w:r>
      <w:r>
        <w:rPr>
          <w:rFonts w:hint="eastAsia"/>
          <w:color w:val="000000"/>
          <w:sz w:val="21"/>
          <w:szCs w:val="21"/>
        </w:rPr>
        <w:t>完善的环境风险应急预案。</w:t>
      </w:r>
    </w:p>
    <w:p>
      <w:pPr>
        <w:pStyle w:val="2"/>
        <w:pageBreakBefore w:val="0"/>
        <w:kinsoku/>
        <w:wordWrap/>
        <w:overflowPunct/>
        <w:topLinePunct w:val="0"/>
        <w:autoSpaceDE/>
        <w:autoSpaceDN/>
        <w:bidi w:val="0"/>
        <w:adjustRightInd/>
        <w:snapToGrid/>
        <w:spacing w:line="480" w:lineRule="auto"/>
        <w:textAlignment w:val="auto"/>
        <w:rPr>
          <w:rFonts w:ascii="宋体" w:hAnsi="宋体"/>
          <w:color w:val="000000"/>
          <w:szCs w:val="21"/>
        </w:rPr>
      </w:pPr>
      <w:r>
        <w:rPr>
          <w:rFonts w:hint="eastAsia" w:ascii="宋体" w:hAnsi="宋体"/>
          <w:color w:val="000000"/>
          <w:szCs w:val="21"/>
        </w:rPr>
        <w:t xml:space="preserve">  （3）环境监测计划</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rPr>
        <w:t>企业</w:t>
      </w:r>
      <w:r>
        <w:rPr>
          <w:rFonts w:hint="eastAsia"/>
          <w:color w:val="000000"/>
          <w:sz w:val="21"/>
          <w:szCs w:val="21"/>
          <w:lang w:val="en-US" w:eastAsia="zh-CN"/>
        </w:rPr>
        <w:t>已</w:t>
      </w:r>
      <w:r>
        <w:rPr>
          <w:rFonts w:hint="eastAsia"/>
          <w:color w:val="000000"/>
          <w:sz w:val="21"/>
          <w:szCs w:val="21"/>
        </w:rPr>
        <w:t>按照环境影响报告书（表）及其审批部门审批决定要求制定了环境监测计划。</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2.2配套措施落实情况</w:t>
      </w:r>
    </w:p>
    <w:p>
      <w:pPr>
        <w:pStyle w:val="2"/>
        <w:pageBreakBefore w:val="0"/>
        <w:kinsoku/>
        <w:wordWrap/>
        <w:overflowPunct/>
        <w:topLinePunct w:val="0"/>
        <w:autoSpaceDE/>
        <w:autoSpaceDN/>
        <w:bidi w:val="0"/>
        <w:adjustRightInd/>
        <w:snapToGrid/>
        <w:spacing w:line="480" w:lineRule="auto"/>
        <w:textAlignment w:val="auto"/>
        <w:rPr>
          <w:rFonts w:ascii="宋体" w:hAnsi="宋体"/>
          <w:color w:val="000000"/>
          <w:szCs w:val="21"/>
        </w:rPr>
      </w:pPr>
      <w:r>
        <w:rPr>
          <w:rFonts w:hint="eastAsia" w:ascii="宋体" w:hAnsi="宋体"/>
          <w:color w:val="000000"/>
          <w:szCs w:val="21"/>
        </w:rPr>
        <w:t xml:space="preserve">  （1）区域削减及淘汰落后产能</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本项目不涉及</w:t>
      </w:r>
      <w:r>
        <w:rPr>
          <w:rFonts w:hint="eastAsia"/>
          <w:color w:val="000000"/>
          <w:sz w:val="21"/>
          <w:szCs w:val="21"/>
        </w:rPr>
        <w:t>涉及到区域内削减污染物总量措施和淘汰落后产能的措施。</w:t>
      </w:r>
    </w:p>
    <w:p>
      <w:pPr>
        <w:pStyle w:val="2"/>
        <w:pageBreakBefore w:val="0"/>
        <w:kinsoku/>
        <w:wordWrap/>
        <w:overflowPunct/>
        <w:topLinePunct w:val="0"/>
        <w:autoSpaceDE/>
        <w:autoSpaceDN/>
        <w:bidi w:val="0"/>
        <w:adjustRightInd/>
        <w:snapToGrid/>
        <w:spacing w:line="480" w:lineRule="auto"/>
        <w:textAlignment w:val="auto"/>
        <w:rPr>
          <w:rFonts w:ascii="宋体" w:hAnsi="宋体"/>
          <w:color w:val="000000"/>
          <w:szCs w:val="21"/>
        </w:rPr>
      </w:pPr>
      <w:r>
        <w:rPr>
          <w:rFonts w:hint="eastAsia" w:ascii="宋体" w:hAnsi="宋体"/>
          <w:color w:val="000000"/>
          <w:szCs w:val="21"/>
        </w:rPr>
        <w:t xml:space="preserve">  （2）防护距离控制及居民搬迁</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本项目周边无环境敏感点</w:t>
      </w:r>
      <w:r>
        <w:rPr>
          <w:rFonts w:hint="eastAsia"/>
          <w:color w:val="000000"/>
          <w:sz w:val="21"/>
          <w:szCs w:val="21"/>
        </w:rPr>
        <w:t>。</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2.3其他措施落实情况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无</w:t>
      </w:r>
      <w:r>
        <w:rPr>
          <w:rFonts w:hint="eastAsia"/>
          <w:color w:val="000000"/>
          <w:sz w:val="21"/>
          <w:szCs w:val="21"/>
        </w:rPr>
        <w:t>。</w:t>
      </w:r>
    </w:p>
    <w:p>
      <w:pPr>
        <w:pStyle w:val="2"/>
        <w:pageBreakBefore w:val="0"/>
        <w:kinsoku/>
        <w:wordWrap/>
        <w:overflowPunct/>
        <w:topLinePunct w:val="0"/>
        <w:autoSpaceDE/>
        <w:autoSpaceDN/>
        <w:bidi w:val="0"/>
        <w:adjustRightInd/>
        <w:snapToGrid/>
        <w:spacing w:line="480" w:lineRule="auto"/>
        <w:textAlignment w:val="auto"/>
        <w:rPr>
          <w:rFonts w:ascii="宋体" w:hAnsi="宋体"/>
          <w:b/>
          <w:bCs w:val="0"/>
          <w:color w:val="000000"/>
          <w:szCs w:val="21"/>
        </w:rPr>
      </w:pPr>
      <w:r>
        <w:rPr>
          <w:rFonts w:hint="eastAsia" w:ascii="宋体" w:hAnsi="宋体"/>
          <w:b/>
          <w:bCs w:val="0"/>
          <w:color w:val="000000"/>
          <w:szCs w:val="21"/>
        </w:rPr>
        <w:t>3整改工作情况</w:t>
      </w:r>
    </w:p>
    <w:p>
      <w:pPr>
        <w:pStyle w:val="7"/>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jc w:val="both"/>
        <w:textAlignment w:val="auto"/>
        <w:outlineLvl w:val="0"/>
        <w:rPr>
          <w:color w:val="000000"/>
          <w:sz w:val="21"/>
          <w:szCs w:val="21"/>
        </w:rPr>
      </w:pPr>
      <w:r>
        <w:rPr>
          <w:rFonts w:hint="eastAsia"/>
          <w:color w:val="000000"/>
          <w:sz w:val="21"/>
          <w:szCs w:val="21"/>
          <w:lang w:val="en-US" w:eastAsia="zh-CN"/>
        </w:rPr>
        <w:t>本项目无整改情况</w:t>
      </w:r>
      <w:r>
        <w:rPr>
          <w:rFonts w:hint="eastAsia"/>
          <w:color w:val="000000"/>
          <w:sz w:val="21"/>
          <w:szCs w:val="21"/>
        </w:rPr>
        <w:t>。</w:t>
      </w:r>
    </w:p>
    <w:p>
      <w:pPr>
        <w:pStyle w:val="7"/>
        <w:spacing w:before="0" w:beforeLines="0" w:beforeAutospacing="0" w:after="0" w:afterLines="0" w:afterAutospacing="0" w:line="360" w:lineRule="exact"/>
        <w:ind w:firstLine="420" w:firstLineChars="200"/>
        <w:jc w:val="both"/>
        <w:outlineLvl w:val="0"/>
        <w:rPr>
          <w:color w:val="000000"/>
          <w:sz w:val="21"/>
          <w:szCs w:val="21"/>
        </w:rPr>
      </w:pPr>
    </w:p>
    <w:p>
      <w:pPr>
        <w:pStyle w:val="7"/>
        <w:spacing w:before="0" w:beforeLines="0" w:beforeAutospacing="0" w:after="0" w:afterLines="0" w:afterAutospacing="0" w:line="360" w:lineRule="exact"/>
        <w:ind w:firstLine="420" w:firstLineChars="200"/>
        <w:jc w:val="both"/>
        <w:outlineLvl w:val="0"/>
        <w:rPr>
          <w:color w:val="000000"/>
          <w:sz w:val="21"/>
          <w:szCs w:val="21"/>
        </w:rPr>
      </w:pPr>
    </w:p>
    <w:p/>
    <w:sectPr>
      <w:pgSz w:w="11906" w:h="16838"/>
      <w:pgMar w:top="1440" w:right="1800" w:bottom="1440" w:left="1800" w:header="708" w:footer="708"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9F6BCC"/>
    <w:rsid w:val="003917A6"/>
    <w:rsid w:val="0D5C13CC"/>
    <w:rsid w:val="0DD079D5"/>
    <w:rsid w:val="0EF45068"/>
    <w:rsid w:val="17677668"/>
    <w:rsid w:val="17EC736E"/>
    <w:rsid w:val="1CF837CE"/>
    <w:rsid w:val="1D410F2F"/>
    <w:rsid w:val="22CF3DBE"/>
    <w:rsid w:val="461A0D1A"/>
    <w:rsid w:val="5015310C"/>
    <w:rsid w:val="5E9F6BCC"/>
    <w:rsid w:val="773969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afterLines="0"/>
    </w:pPr>
    <w:rPr>
      <w:rFonts w:ascii="Tahoma" w:hAnsi="Tahoma" w:eastAsia="微软雅黑" w:cstheme="minorBidi"/>
      <w:sz w:val="22"/>
      <w:szCs w:val="22"/>
      <w:lang w:val="en-US" w:eastAsia="zh-CN" w:bidi="ar-SA"/>
    </w:rPr>
  </w:style>
  <w:style w:type="paragraph" w:styleId="2">
    <w:name w:val="heading 2"/>
    <w:basedOn w:val="1"/>
    <w:next w:val="1"/>
    <w:qFormat/>
    <w:uiPriority w:val="0"/>
    <w:pPr>
      <w:keepNext/>
      <w:keepLines/>
      <w:widowControl w:val="0"/>
      <w:adjustRightInd/>
      <w:snapToGrid/>
      <w:spacing w:after="0" w:afterLines="0" w:line="360" w:lineRule="exact"/>
      <w:jc w:val="both"/>
      <w:outlineLvl w:val="1"/>
    </w:pPr>
    <w:rPr>
      <w:rFonts w:ascii="Times New Roman" w:hAnsi="Times New Roman" w:eastAsia="宋体" w:cs="Times New Roman"/>
      <w:bCs/>
      <w:kern w:val="2"/>
      <w:sz w:val="21"/>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7">
    <w:name w:val="Normal (Web)"/>
    <w:basedOn w:val="1"/>
    <w:qFormat/>
    <w:uiPriority w:val="0"/>
    <w:pPr>
      <w:adjustRightInd/>
      <w:snapToGrid/>
      <w:spacing w:before="100" w:beforeLines="0" w:beforeAutospacing="1" w:after="100" w:afterLines="0" w:afterAutospacing="1"/>
    </w:pPr>
    <w:rPr>
      <w:rFonts w:ascii="宋体" w:hAnsi="宋体" w:eastAsia="宋体" w:cs="宋体"/>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2019-03-21T15:54:00Z</dcterms:created>
  <dc:creator>parallel1386578555</dc:creator>
  <cp:lastModifiedBy>、</cp:lastModifiedBy>
  <cp:lastPrinted>2019-12-05T07:32:52Z</cp:lastPrinted>
  <dcterms:modified xsi:type="dcterms:W3CDTF">2019-12-05T07:33:00Z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